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56" w:rsidRDefault="001322CE" w:rsidP="00320A50">
      <w:pPr>
        <w:autoSpaceDE w:val="0"/>
        <w:autoSpaceDN w:val="0"/>
        <w:adjustRightInd w:val="0"/>
        <w:spacing w:line="484" w:lineRule="exact"/>
        <w:ind w:leftChars="-354" w:right="-16" w:hangingChars="236" w:hanging="850"/>
        <w:jc w:val="center"/>
        <w:rPr>
          <w:rFonts w:eastAsia="標楷體" w:hAnsi="標楷體"/>
          <w:kern w:val="0"/>
          <w:position w:val="-2"/>
          <w:sz w:val="38"/>
          <w:szCs w:val="38"/>
        </w:rPr>
      </w:pPr>
      <w:r w:rsidRPr="00114D0D">
        <w:rPr>
          <w:rFonts w:eastAsia="標楷體" w:hAnsi="標楷體" w:hint="eastAsia"/>
          <w:kern w:val="0"/>
          <w:position w:val="-2"/>
          <w:sz w:val="36"/>
          <w:szCs w:val="36"/>
        </w:rPr>
        <w:t>國立</w:t>
      </w:r>
      <w:r w:rsidRPr="00114D0D">
        <w:rPr>
          <w:rFonts w:eastAsia="標楷體" w:hAnsi="標楷體" w:hint="eastAsia"/>
          <w:kern w:val="0"/>
          <w:position w:val="-2"/>
          <w:sz w:val="38"/>
          <w:szCs w:val="38"/>
        </w:rPr>
        <w:t>中山大學</w:t>
      </w:r>
      <w:r w:rsidRPr="00114D0D">
        <w:rPr>
          <w:rFonts w:eastAsia="標楷體" w:hAnsi="標楷體" w:hint="eastAsia"/>
          <w:kern w:val="0"/>
          <w:position w:val="-2"/>
          <w:sz w:val="36"/>
          <w:szCs w:val="36"/>
        </w:rPr>
        <w:t>通識教育中心</w:t>
      </w:r>
      <w:r w:rsidRPr="00114D0D">
        <w:rPr>
          <w:rFonts w:eastAsia="標楷體" w:hAnsi="標楷體" w:hint="eastAsia"/>
          <w:kern w:val="0"/>
          <w:position w:val="-2"/>
          <w:sz w:val="38"/>
          <w:szCs w:val="38"/>
        </w:rPr>
        <w:t>各組教師升等審查辦法</w:t>
      </w:r>
    </w:p>
    <w:p w:rsidR="001322CE" w:rsidRPr="00EF4E12" w:rsidRDefault="001322CE">
      <w:pPr>
        <w:autoSpaceDE w:val="0"/>
        <w:autoSpaceDN w:val="0"/>
        <w:adjustRightInd w:val="0"/>
        <w:spacing w:line="200" w:lineRule="exact"/>
        <w:rPr>
          <w:rFonts w:eastAsia="標楷體"/>
          <w:kern w:val="0"/>
          <w:sz w:val="20"/>
          <w:szCs w:val="20"/>
        </w:rPr>
      </w:pPr>
      <w:bookmarkStart w:id="0" w:name="_GoBack"/>
      <w:bookmarkEnd w:id="0"/>
    </w:p>
    <w:p w:rsidR="001322CE" w:rsidRPr="00114D0D" w:rsidRDefault="001322CE" w:rsidP="00204EF6">
      <w:pPr>
        <w:autoSpaceDE w:val="0"/>
        <w:autoSpaceDN w:val="0"/>
        <w:adjustRightInd w:val="0"/>
        <w:spacing w:line="243" w:lineRule="exact"/>
        <w:ind w:left="4395" w:right="350"/>
        <w:jc w:val="center"/>
        <w:rPr>
          <w:rFonts w:eastAsia="標楷體"/>
          <w:kern w:val="0"/>
          <w:sz w:val="20"/>
          <w:szCs w:val="20"/>
        </w:rPr>
      </w:pPr>
      <w:r w:rsidRPr="00114D0D">
        <w:rPr>
          <w:rFonts w:eastAsia="標楷體"/>
          <w:spacing w:val="1"/>
          <w:kern w:val="0"/>
          <w:position w:val="-1"/>
          <w:sz w:val="20"/>
          <w:szCs w:val="20"/>
        </w:rPr>
        <w:t>1</w:t>
      </w:r>
      <w:r w:rsidRPr="00114D0D">
        <w:rPr>
          <w:rFonts w:eastAsia="標楷體"/>
          <w:spacing w:val="-1"/>
          <w:kern w:val="0"/>
          <w:position w:val="-1"/>
          <w:sz w:val="20"/>
          <w:szCs w:val="20"/>
        </w:rPr>
        <w:t>0</w:t>
      </w:r>
      <w:r w:rsidRPr="00114D0D">
        <w:rPr>
          <w:rFonts w:eastAsia="標楷體"/>
          <w:spacing w:val="1"/>
          <w:kern w:val="0"/>
          <w:position w:val="-1"/>
          <w:sz w:val="20"/>
          <w:szCs w:val="20"/>
        </w:rPr>
        <w:t>0</w:t>
      </w:r>
      <w:r w:rsidRPr="00114D0D">
        <w:rPr>
          <w:rFonts w:eastAsia="標楷體"/>
          <w:spacing w:val="-1"/>
          <w:kern w:val="0"/>
          <w:position w:val="-1"/>
          <w:sz w:val="20"/>
          <w:szCs w:val="20"/>
        </w:rPr>
        <w:t>.0</w:t>
      </w:r>
      <w:r w:rsidRPr="00114D0D">
        <w:rPr>
          <w:rFonts w:eastAsia="標楷體"/>
          <w:spacing w:val="1"/>
          <w:kern w:val="0"/>
          <w:position w:val="-1"/>
          <w:sz w:val="20"/>
          <w:szCs w:val="20"/>
        </w:rPr>
        <w:t>3</w:t>
      </w:r>
      <w:r w:rsidRPr="00114D0D">
        <w:rPr>
          <w:rFonts w:eastAsia="標楷體"/>
          <w:spacing w:val="-1"/>
          <w:kern w:val="0"/>
          <w:position w:val="-1"/>
          <w:sz w:val="20"/>
          <w:szCs w:val="20"/>
        </w:rPr>
        <w:t>.</w:t>
      </w:r>
      <w:r w:rsidRPr="00114D0D">
        <w:rPr>
          <w:rFonts w:eastAsia="標楷體"/>
          <w:spacing w:val="1"/>
          <w:kern w:val="0"/>
          <w:position w:val="-1"/>
          <w:sz w:val="20"/>
          <w:szCs w:val="20"/>
        </w:rPr>
        <w:t>0</w:t>
      </w:r>
      <w:r w:rsidRPr="00114D0D">
        <w:rPr>
          <w:rFonts w:eastAsia="標楷體"/>
          <w:kern w:val="0"/>
          <w:position w:val="-1"/>
          <w:sz w:val="20"/>
          <w:szCs w:val="20"/>
        </w:rPr>
        <w:t>9</w:t>
      </w:r>
      <w:r w:rsidRPr="00114D0D">
        <w:rPr>
          <w:rFonts w:eastAsia="標楷體"/>
          <w:spacing w:val="49"/>
          <w:kern w:val="0"/>
          <w:position w:val="-1"/>
          <w:sz w:val="20"/>
          <w:szCs w:val="20"/>
        </w:rPr>
        <w:t xml:space="preserve"> 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中心教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評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會</w:t>
      </w:r>
      <w:r w:rsidRPr="00114D0D">
        <w:rPr>
          <w:rFonts w:eastAsia="標楷體"/>
          <w:spacing w:val="-2"/>
          <w:kern w:val="0"/>
          <w:position w:val="-1"/>
          <w:sz w:val="20"/>
          <w:szCs w:val="20"/>
        </w:rPr>
        <w:t xml:space="preserve"> </w:t>
      </w:r>
      <w:r w:rsidRPr="00114D0D">
        <w:rPr>
          <w:rFonts w:eastAsia="標楷體"/>
          <w:spacing w:val="-1"/>
          <w:kern w:val="0"/>
          <w:position w:val="-1"/>
          <w:sz w:val="20"/>
          <w:szCs w:val="20"/>
        </w:rPr>
        <w:t>9</w:t>
      </w:r>
      <w:r w:rsidRPr="00114D0D">
        <w:rPr>
          <w:rFonts w:eastAsia="標楷體"/>
          <w:kern w:val="0"/>
          <w:position w:val="-1"/>
          <w:sz w:val="20"/>
          <w:szCs w:val="20"/>
        </w:rPr>
        <w:t xml:space="preserve">9 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學年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度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第</w:t>
      </w:r>
      <w:r w:rsidRPr="00114D0D">
        <w:rPr>
          <w:rFonts w:eastAsia="標楷體"/>
          <w:spacing w:val="-2"/>
          <w:kern w:val="0"/>
          <w:position w:val="-1"/>
          <w:sz w:val="20"/>
          <w:szCs w:val="20"/>
        </w:rPr>
        <w:t xml:space="preserve"> </w:t>
      </w:r>
      <w:r w:rsidRPr="00114D0D">
        <w:rPr>
          <w:rFonts w:eastAsia="標楷體"/>
          <w:kern w:val="0"/>
          <w:position w:val="-1"/>
          <w:sz w:val="20"/>
          <w:szCs w:val="20"/>
        </w:rPr>
        <w:t xml:space="preserve">3 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次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會議通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過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核備</w:t>
      </w:r>
    </w:p>
    <w:p w:rsidR="001322CE" w:rsidRDefault="001322CE" w:rsidP="00925CBB">
      <w:pPr>
        <w:autoSpaceDE w:val="0"/>
        <w:autoSpaceDN w:val="0"/>
        <w:adjustRightInd w:val="0"/>
        <w:spacing w:line="237" w:lineRule="exact"/>
        <w:ind w:left="5217" w:right="-20" w:firstLineChars="50" w:firstLine="100"/>
        <w:rPr>
          <w:rFonts w:eastAsia="標楷體" w:hAnsi="標楷體"/>
          <w:kern w:val="0"/>
          <w:position w:val="-1"/>
          <w:sz w:val="20"/>
          <w:szCs w:val="20"/>
        </w:rPr>
      </w:pP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整併為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同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一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教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師升等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審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查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辦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法</w:t>
      </w:r>
    </w:p>
    <w:p w:rsidR="00204EF6" w:rsidRDefault="00204EF6" w:rsidP="00204EF6">
      <w:pPr>
        <w:autoSpaceDE w:val="0"/>
        <w:autoSpaceDN w:val="0"/>
        <w:adjustRightInd w:val="0"/>
        <w:spacing w:line="243" w:lineRule="exact"/>
        <w:ind w:left="4395" w:right="35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100.04.17 </w:t>
      </w:r>
      <w:r w:rsidR="00F22961">
        <w:rPr>
          <w:rFonts w:eastAsia="標楷體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>通識中心運動健康組教評會</w:t>
      </w:r>
      <w:r w:rsidR="007E6069">
        <w:rPr>
          <w:rFonts w:eastAsia="標楷體" w:hint="eastAsia"/>
          <w:kern w:val="0"/>
          <w:sz w:val="20"/>
          <w:szCs w:val="20"/>
        </w:rPr>
        <w:t>修正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1322CE" w:rsidRDefault="00204EF6" w:rsidP="00204EF6">
      <w:pPr>
        <w:autoSpaceDE w:val="0"/>
        <w:autoSpaceDN w:val="0"/>
        <w:adjustRightInd w:val="0"/>
        <w:spacing w:line="243" w:lineRule="exact"/>
        <w:ind w:left="4395" w:right="35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100.04.23 </w:t>
      </w:r>
      <w:r w:rsidR="00F22961">
        <w:rPr>
          <w:rFonts w:eastAsia="標楷體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>通識中心運動健康組務會議</w:t>
      </w:r>
      <w:r w:rsidR="007E6069">
        <w:rPr>
          <w:rFonts w:eastAsia="標楷體" w:hint="eastAsia"/>
          <w:kern w:val="0"/>
          <w:sz w:val="20"/>
          <w:szCs w:val="20"/>
        </w:rPr>
        <w:t>修正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1D1462" w:rsidRPr="00114D0D" w:rsidRDefault="001D1462" w:rsidP="001D1462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>
        <w:rPr>
          <w:rFonts w:eastAsia="標楷體"/>
          <w:spacing w:val="1"/>
          <w:kern w:val="0"/>
          <w:position w:val="-1"/>
          <w:sz w:val="20"/>
          <w:szCs w:val="20"/>
        </w:rPr>
        <w:t>101</w:t>
      </w:r>
      <w:r w:rsidRPr="00114D0D">
        <w:rPr>
          <w:rFonts w:eastAsia="標楷體"/>
          <w:spacing w:val="1"/>
          <w:kern w:val="0"/>
          <w:position w:val="-1"/>
          <w:sz w:val="20"/>
          <w:szCs w:val="20"/>
        </w:rPr>
        <w:t>.</w:t>
      </w:r>
      <w:r>
        <w:rPr>
          <w:rFonts w:eastAsia="標楷體"/>
          <w:spacing w:val="1"/>
          <w:kern w:val="0"/>
          <w:position w:val="-1"/>
          <w:sz w:val="20"/>
          <w:szCs w:val="20"/>
        </w:rPr>
        <w:t>05</w:t>
      </w:r>
      <w:r w:rsidRPr="00114D0D">
        <w:rPr>
          <w:rFonts w:eastAsia="標楷體"/>
          <w:spacing w:val="-1"/>
          <w:kern w:val="0"/>
          <w:position w:val="-1"/>
          <w:sz w:val="20"/>
          <w:szCs w:val="20"/>
        </w:rPr>
        <w:t>.</w:t>
      </w:r>
      <w:r>
        <w:rPr>
          <w:rFonts w:eastAsia="標楷體"/>
          <w:spacing w:val="-1"/>
          <w:kern w:val="0"/>
          <w:position w:val="-1"/>
          <w:sz w:val="20"/>
          <w:szCs w:val="20"/>
        </w:rPr>
        <w:t>15</w:t>
      </w:r>
      <w:r w:rsidRPr="00114D0D">
        <w:rPr>
          <w:rFonts w:eastAsia="標楷體"/>
          <w:kern w:val="0"/>
          <w:position w:val="-1"/>
          <w:sz w:val="20"/>
          <w:szCs w:val="20"/>
        </w:rPr>
        <w:t xml:space="preserve"> </w:t>
      </w:r>
      <w:r w:rsidRPr="00114D0D">
        <w:rPr>
          <w:rFonts w:eastAsia="標楷體"/>
          <w:spacing w:val="1"/>
          <w:kern w:val="0"/>
          <w:position w:val="-1"/>
          <w:sz w:val="20"/>
          <w:szCs w:val="20"/>
        </w:rPr>
        <w:t xml:space="preserve"> 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中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心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教評會</w:t>
      </w:r>
      <w:r>
        <w:rPr>
          <w:rFonts w:eastAsia="標楷體" w:hAnsi="標楷體"/>
          <w:kern w:val="0"/>
          <w:position w:val="-1"/>
          <w:sz w:val="20"/>
          <w:szCs w:val="20"/>
        </w:rPr>
        <w:t>100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學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年度第</w:t>
      </w:r>
      <w:r>
        <w:rPr>
          <w:rFonts w:eastAsia="標楷體" w:hAnsi="標楷體"/>
          <w:kern w:val="0"/>
          <w:position w:val="-1"/>
          <w:sz w:val="20"/>
          <w:szCs w:val="20"/>
        </w:rPr>
        <w:t>4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次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會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議</w:t>
      </w:r>
      <w:r w:rsidRPr="00114D0D"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核</w:t>
      </w:r>
      <w:r w:rsidRPr="00114D0D">
        <w:rPr>
          <w:rFonts w:eastAsia="標楷體" w:hAnsi="標楷體" w:hint="eastAsia"/>
          <w:kern w:val="0"/>
          <w:position w:val="-1"/>
          <w:sz w:val="20"/>
          <w:szCs w:val="20"/>
        </w:rPr>
        <w:t>備</w:t>
      </w:r>
    </w:p>
    <w:p w:rsidR="00EC5494" w:rsidRDefault="00EC5494" w:rsidP="00EC5494">
      <w:pPr>
        <w:autoSpaceDE w:val="0"/>
        <w:autoSpaceDN w:val="0"/>
        <w:adjustRightInd w:val="0"/>
        <w:spacing w:line="243" w:lineRule="exact"/>
        <w:ind w:left="4395" w:right="35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105.07.14  </w:t>
      </w:r>
      <w:r>
        <w:rPr>
          <w:rFonts w:eastAsia="標楷體" w:hint="eastAsia"/>
          <w:kern w:val="0"/>
          <w:sz w:val="20"/>
          <w:szCs w:val="20"/>
        </w:rPr>
        <w:t>通識中心人文社會組教評會修正通過</w:t>
      </w:r>
    </w:p>
    <w:p w:rsidR="001D1462" w:rsidRDefault="00B37683" w:rsidP="00F22961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spacing w:val="1"/>
          <w:kern w:val="0"/>
          <w:position w:val="-1"/>
          <w:sz w:val="20"/>
          <w:szCs w:val="20"/>
        </w:rPr>
      </w:pPr>
      <w:r>
        <w:rPr>
          <w:rFonts w:eastAsia="標楷體"/>
          <w:spacing w:val="1"/>
          <w:kern w:val="0"/>
          <w:position w:val="-1"/>
          <w:sz w:val="20"/>
          <w:szCs w:val="20"/>
        </w:rPr>
        <w:t>105.10</w:t>
      </w:r>
      <w:r w:rsidR="00F22961" w:rsidRPr="00F22961">
        <w:rPr>
          <w:rFonts w:eastAsia="標楷體"/>
          <w:spacing w:val="1"/>
          <w:kern w:val="0"/>
          <w:position w:val="-1"/>
          <w:sz w:val="20"/>
          <w:szCs w:val="20"/>
        </w:rPr>
        <w:t xml:space="preserve">.26 </w:t>
      </w:r>
      <w:r w:rsidR="00F22961">
        <w:rPr>
          <w:rFonts w:eastAsia="標楷體"/>
          <w:spacing w:val="1"/>
          <w:kern w:val="0"/>
          <w:position w:val="-1"/>
          <w:sz w:val="20"/>
          <w:szCs w:val="20"/>
        </w:rPr>
        <w:t xml:space="preserve"> </w:t>
      </w:r>
      <w:r>
        <w:rPr>
          <w:rFonts w:eastAsia="標楷體" w:hint="eastAsia"/>
          <w:spacing w:val="1"/>
          <w:kern w:val="0"/>
          <w:position w:val="-1"/>
          <w:sz w:val="20"/>
          <w:szCs w:val="20"/>
        </w:rPr>
        <w:t>通識中心自然應用</w:t>
      </w:r>
      <w:r w:rsidR="00F22961" w:rsidRPr="00F22961">
        <w:rPr>
          <w:rFonts w:eastAsia="標楷體" w:hint="eastAsia"/>
          <w:spacing w:val="1"/>
          <w:kern w:val="0"/>
          <w:position w:val="-1"/>
          <w:sz w:val="20"/>
          <w:szCs w:val="20"/>
        </w:rPr>
        <w:t>組教評會</w:t>
      </w:r>
      <w:r w:rsidR="00EC5494">
        <w:rPr>
          <w:rFonts w:eastAsia="標楷體" w:hint="eastAsia"/>
          <w:spacing w:val="1"/>
          <w:kern w:val="0"/>
          <w:position w:val="-1"/>
          <w:sz w:val="20"/>
          <w:szCs w:val="20"/>
        </w:rPr>
        <w:t>修正通過</w:t>
      </w:r>
    </w:p>
    <w:p w:rsidR="00EC5494" w:rsidRPr="006A47D7" w:rsidRDefault="00EC5494" w:rsidP="00F22961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>
        <w:rPr>
          <w:rFonts w:eastAsia="標楷體"/>
          <w:spacing w:val="1"/>
          <w:kern w:val="0"/>
          <w:position w:val="-1"/>
          <w:sz w:val="20"/>
          <w:szCs w:val="20"/>
        </w:rPr>
        <w:t>105.07</w:t>
      </w:r>
      <w:r w:rsidRPr="006A47D7">
        <w:rPr>
          <w:rFonts w:eastAsia="標楷體"/>
          <w:spacing w:val="1"/>
          <w:kern w:val="0"/>
          <w:position w:val="-1"/>
          <w:sz w:val="20"/>
          <w:szCs w:val="20"/>
        </w:rPr>
        <w:t xml:space="preserve">.26  </w:t>
      </w:r>
      <w:r w:rsidRPr="006A47D7">
        <w:rPr>
          <w:rFonts w:eastAsia="標楷體" w:hint="eastAsia"/>
          <w:kern w:val="0"/>
          <w:sz w:val="20"/>
          <w:szCs w:val="20"/>
        </w:rPr>
        <w:t>通識中心運動健康組教評會修正通過</w:t>
      </w:r>
    </w:p>
    <w:p w:rsidR="00E22334" w:rsidRPr="006A47D7" w:rsidRDefault="00E22334" w:rsidP="00E22334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 w:rsidRPr="006A47D7">
        <w:rPr>
          <w:rFonts w:eastAsia="標楷體"/>
          <w:spacing w:val="1"/>
          <w:kern w:val="0"/>
          <w:position w:val="-1"/>
          <w:sz w:val="20"/>
          <w:szCs w:val="20"/>
        </w:rPr>
        <w:t xml:space="preserve">105.09.13  </w:t>
      </w:r>
      <w:r w:rsidRPr="006A47D7">
        <w:rPr>
          <w:rFonts w:eastAsia="標楷體" w:hint="eastAsia"/>
          <w:kern w:val="0"/>
          <w:sz w:val="20"/>
          <w:szCs w:val="20"/>
        </w:rPr>
        <w:t>通識中心運動健康組務會議修正通過</w:t>
      </w:r>
    </w:p>
    <w:p w:rsidR="00392CD7" w:rsidRPr="001D7E38" w:rsidRDefault="00392CD7" w:rsidP="00F22961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 w:rsidRPr="001D7E38">
        <w:rPr>
          <w:rFonts w:eastAsia="標楷體"/>
          <w:kern w:val="0"/>
          <w:sz w:val="20"/>
          <w:szCs w:val="20"/>
        </w:rPr>
        <w:t xml:space="preserve">105.11.16  </w:t>
      </w:r>
      <w:r w:rsidRPr="001D7E38">
        <w:rPr>
          <w:rFonts w:eastAsia="標楷體" w:hint="eastAsia"/>
          <w:kern w:val="0"/>
          <w:sz w:val="20"/>
          <w:szCs w:val="20"/>
        </w:rPr>
        <w:t>中心教評會</w:t>
      </w:r>
      <w:r w:rsidRPr="001D7E38">
        <w:rPr>
          <w:rFonts w:eastAsia="標楷體"/>
          <w:kern w:val="0"/>
          <w:sz w:val="20"/>
          <w:szCs w:val="20"/>
        </w:rPr>
        <w:t>105</w:t>
      </w:r>
      <w:r w:rsidRPr="001D7E38">
        <w:rPr>
          <w:rFonts w:eastAsia="標楷體" w:hint="eastAsia"/>
          <w:kern w:val="0"/>
          <w:sz w:val="20"/>
          <w:szCs w:val="20"/>
        </w:rPr>
        <w:t>學年度第</w:t>
      </w:r>
      <w:r w:rsidRPr="001D7E38">
        <w:rPr>
          <w:rFonts w:eastAsia="標楷體"/>
          <w:kern w:val="0"/>
          <w:sz w:val="20"/>
          <w:szCs w:val="20"/>
        </w:rPr>
        <w:t>2</w:t>
      </w:r>
      <w:r w:rsidRPr="001D7E38">
        <w:rPr>
          <w:rFonts w:eastAsia="標楷體" w:hint="eastAsia"/>
          <w:kern w:val="0"/>
          <w:sz w:val="20"/>
          <w:szCs w:val="20"/>
        </w:rPr>
        <w:t>次會議核備</w:t>
      </w:r>
    </w:p>
    <w:p w:rsidR="00D816B4" w:rsidRPr="001D7E38" w:rsidRDefault="008970B5" w:rsidP="00F22961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>10</w:t>
      </w:r>
      <w:r w:rsidRPr="001D7E38">
        <w:rPr>
          <w:rFonts w:eastAsia="標楷體" w:hint="eastAsia"/>
          <w:spacing w:val="1"/>
          <w:kern w:val="0"/>
          <w:position w:val="-1"/>
          <w:sz w:val="20"/>
          <w:szCs w:val="20"/>
        </w:rPr>
        <w:t>6</w:t>
      </w: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>.0</w:t>
      </w:r>
      <w:r w:rsidR="00E22334" w:rsidRPr="001D7E38">
        <w:rPr>
          <w:rFonts w:eastAsia="標楷體" w:hint="eastAsia"/>
          <w:spacing w:val="1"/>
          <w:kern w:val="0"/>
          <w:position w:val="-1"/>
          <w:sz w:val="20"/>
          <w:szCs w:val="20"/>
        </w:rPr>
        <w:t>6</w:t>
      </w: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>.</w:t>
      </w:r>
      <w:r w:rsidR="00E22334" w:rsidRPr="001D7E38">
        <w:rPr>
          <w:rFonts w:eastAsia="標楷體" w:hint="eastAsia"/>
          <w:spacing w:val="1"/>
          <w:kern w:val="0"/>
          <w:position w:val="-1"/>
          <w:sz w:val="20"/>
          <w:szCs w:val="20"/>
        </w:rPr>
        <w:t>19-07.04</w:t>
      </w: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 xml:space="preserve">  </w:t>
      </w:r>
      <w:r w:rsidRPr="001D7E38">
        <w:rPr>
          <w:rFonts w:eastAsia="標楷體" w:hint="eastAsia"/>
          <w:kern w:val="0"/>
          <w:sz w:val="20"/>
          <w:szCs w:val="20"/>
        </w:rPr>
        <w:t>通識中心服務學習組教評會修正通過</w:t>
      </w:r>
    </w:p>
    <w:p w:rsidR="006A47D7" w:rsidRPr="001D7E38" w:rsidRDefault="006A47D7" w:rsidP="006A47D7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>10</w:t>
      </w:r>
      <w:r w:rsidRPr="001D7E38">
        <w:rPr>
          <w:rFonts w:eastAsia="標楷體" w:hint="eastAsia"/>
          <w:spacing w:val="1"/>
          <w:kern w:val="0"/>
          <w:position w:val="-1"/>
          <w:sz w:val="20"/>
          <w:szCs w:val="20"/>
        </w:rPr>
        <w:t>6</w:t>
      </w: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>.0</w:t>
      </w:r>
      <w:r w:rsidRPr="001D7E38">
        <w:rPr>
          <w:rFonts w:eastAsia="標楷體" w:hint="eastAsia"/>
          <w:spacing w:val="1"/>
          <w:kern w:val="0"/>
          <w:position w:val="-1"/>
          <w:sz w:val="20"/>
          <w:szCs w:val="20"/>
        </w:rPr>
        <w:t>9</w:t>
      </w: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>.</w:t>
      </w:r>
      <w:r w:rsidRPr="001D7E38">
        <w:rPr>
          <w:rFonts w:eastAsia="標楷體" w:hint="eastAsia"/>
          <w:spacing w:val="1"/>
          <w:kern w:val="0"/>
          <w:position w:val="-1"/>
          <w:sz w:val="20"/>
          <w:szCs w:val="20"/>
        </w:rPr>
        <w:t>19-09.25</w:t>
      </w:r>
      <w:r w:rsidRPr="001D7E38">
        <w:rPr>
          <w:rFonts w:eastAsia="標楷體"/>
          <w:spacing w:val="1"/>
          <w:kern w:val="0"/>
          <w:position w:val="-1"/>
          <w:sz w:val="20"/>
          <w:szCs w:val="20"/>
        </w:rPr>
        <w:t xml:space="preserve">  </w:t>
      </w:r>
      <w:r w:rsidRPr="001D7E38">
        <w:rPr>
          <w:rFonts w:eastAsia="標楷體" w:hint="eastAsia"/>
          <w:kern w:val="0"/>
          <w:sz w:val="20"/>
          <w:szCs w:val="20"/>
        </w:rPr>
        <w:t>通識中心服務學習組組務會議修正通過</w:t>
      </w:r>
    </w:p>
    <w:p w:rsidR="008970B5" w:rsidRDefault="008970B5" w:rsidP="008970B5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 w:rsidRPr="001D7E38">
        <w:rPr>
          <w:rFonts w:eastAsia="標楷體"/>
          <w:kern w:val="0"/>
          <w:sz w:val="20"/>
          <w:szCs w:val="20"/>
        </w:rPr>
        <w:t>10</w:t>
      </w:r>
      <w:r w:rsidRPr="001D7E38">
        <w:rPr>
          <w:rFonts w:eastAsia="標楷體" w:hint="eastAsia"/>
          <w:kern w:val="0"/>
          <w:sz w:val="20"/>
          <w:szCs w:val="20"/>
        </w:rPr>
        <w:t>6</w:t>
      </w:r>
      <w:r w:rsidRPr="001D7E38">
        <w:rPr>
          <w:rFonts w:eastAsia="標楷體"/>
          <w:kern w:val="0"/>
          <w:sz w:val="20"/>
          <w:szCs w:val="20"/>
        </w:rPr>
        <w:t>.</w:t>
      </w:r>
      <w:r w:rsidRPr="001D7E38">
        <w:rPr>
          <w:rFonts w:eastAsia="標楷體" w:hint="eastAsia"/>
          <w:kern w:val="0"/>
          <w:sz w:val="20"/>
          <w:szCs w:val="20"/>
        </w:rPr>
        <w:t>0</w:t>
      </w:r>
      <w:r w:rsidR="006A47D7" w:rsidRPr="001D7E38">
        <w:rPr>
          <w:rFonts w:eastAsia="標楷體" w:hint="eastAsia"/>
          <w:kern w:val="0"/>
          <w:sz w:val="20"/>
          <w:szCs w:val="20"/>
        </w:rPr>
        <w:t>9</w:t>
      </w:r>
      <w:r w:rsidRPr="001D7E38">
        <w:rPr>
          <w:rFonts w:eastAsia="標楷體"/>
          <w:kern w:val="0"/>
          <w:sz w:val="20"/>
          <w:szCs w:val="20"/>
        </w:rPr>
        <w:t>.</w:t>
      </w:r>
      <w:r w:rsidR="006A47D7" w:rsidRPr="001D7E38">
        <w:rPr>
          <w:rFonts w:eastAsia="標楷體" w:hint="eastAsia"/>
          <w:kern w:val="0"/>
          <w:sz w:val="20"/>
          <w:szCs w:val="20"/>
        </w:rPr>
        <w:t>27</w:t>
      </w:r>
      <w:r w:rsidRPr="001D7E38">
        <w:rPr>
          <w:rFonts w:eastAsia="標楷體"/>
          <w:kern w:val="0"/>
          <w:sz w:val="20"/>
          <w:szCs w:val="20"/>
        </w:rPr>
        <w:t xml:space="preserve">  </w:t>
      </w:r>
      <w:r w:rsidRPr="001D7E38">
        <w:rPr>
          <w:rFonts w:eastAsia="標楷體" w:hint="eastAsia"/>
          <w:kern w:val="0"/>
          <w:sz w:val="20"/>
          <w:szCs w:val="20"/>
        </w:rPr>
        <w:t>中心教評會</w:t>
      </w:r>
      <w:r w:rsidRPr="001D7E38">
        <w:rPr>
          <w:rFonts w:eastAsia="標楷體"/>
          <w:kern w:val="0"/>
          <w:sz w:val="20"/>
          <w:szCs w:val="20"/>
        </w:rPr>
        <w:t>10</w:t>
      </w:r>
      <w:r w:rsidRPr="001D7E38">
        <w:rPr>
          <w:rFonts w:eastAsia="標楷體" w:hint="eastAsia"/>
          <w:kern w:val="0"/>
          <w:sz w:val="20"/>
          <w:szCs w:val="20"/>
        </w:rPr>
        <w:t>6</w:t>
      </w:r>
      <w:r w:rsidRPr="001D7E38">
        <w:rPr>
          <w:rFonts w:eastAsia="標楷體" w:hint="eastAsia"/>
          <w:kern w:val="0"/>
          <w:sz w:val="20"/>
          <w:szCs w:val="20"/>
        </w:rPr>
        <w:t>學年度第</w:t>
      </w:r>
      <w:r w:rsidR="006A47D7" w:rsidRPr="001D7E38">
        <w:rPr>
          <w:rFonts w:eastAsia="標楷體" w:hint="eastAsia"/>
          <w:kern w:val="0"/>
          <w:sz w:val="20"/>
          <w:szCs w:val="20"/>
        </w:rPr>
        <w:t>1</w:t>
      </w:r>
      <w:r w:rsidRPr="001D7E38">
        <w:rPr>
          <w:rFonts w:eastAsia="標楷體" w:hint="eastAsia"/>
          <w:kern w:val="0"/>
          <w:sz w:val="20"/>
          <w:szCs w:val="20"/>
        </w:rPr>
        <w:t>次會議</w:t>
      </w:r>
      <w:r w:rsidR="00320A50" w:rsidRPr="001D7E38">
        <w:rPr>
          <w:rFonts w:eastAsia="標楷體" w:hint="eastAsia"/>
          <w:kern w:val="0"/>
          <w:sz w:val="20"/>
          <w:szCs w:val="20"/>
        </w:rPr>
        <w:t>修正通過</w:t>
      </w:r>
    </w:p>
    <w:p w:rsidR="00943A11" w:rsidRPr="001D7E38" w:rsidRDefault="00943A11" w:rsidP="00943A11">
      <w:pPr>
        <w:autoSpaceDE w:val="0"/>
        <w:autoSpaceDN w:val="0"/>
        <w:adjustRightInd w:val="0"/>
        <w:spacing w:line="243" w:lineRule="exact"/>
        <w:ind w:left="4395" w:right="350"/>
        <w:rPr>
          <w:rFonts w:eastAsia="標楷體"/>
          <w:b/>
          <w:color w:val="FF0000"/>
          <w:kern w:val="0"/>
          <w:sz w:val="20"/>
          <w:szCs w:val="20"/>
          <w:u w:val="single"/>
        </w:rPr>
      </w:pP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10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7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.0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5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2</w:t>
      </w:r>
      <w:r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2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 xml:space="preserve"> 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 xml:space="preserve"> 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通識中心服務學習組教評會修正通過</w:t>
      </w:r>
    </w:p>
    <w:p w:rsidR="001D7E38" w:rsidRPr="001D7E38" w:rsidRDefault="001D7E38" w:rsidP="001D7E38">
      <w:pPr>
        <w:autoSpaceDE w:val="0"/>
        <w:autoSpaceDN w:val="0"/>
        <w:adjustRightInd w:val="0"/>
        <w:spacing w:line="243" w:lineRule="exact"/>
        <w:ind w:left="4395" w:right="350"/>
        <w:rPr>
          <w:rFonts w:eastAsia="標楷體"/>
          <w:b/>
          <w:color w:val="FF0000"/>
          <w:kern w:val="0"/>
          <w:sz w:val="20"/>
          <w:szCs w:val="20"/>
          <w:u w:val="single"/>
        </w:rPr>
      </w:pP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10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7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.0</w:t>
      </w:r>
      <w:r w:rsidR="00943A11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6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</w:t>
      </w:r>
      <w:r w:rsidR="00943A11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1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 xml:space="preserve">1  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通識中心人文社會組教評會修正通過</w:t>
      </w:r>
    </w:p>
    <w:p w:rsidR="001D7E38" w:rsidRPr="001D7E38" w:rsidRDefault="001D7E38" w:rsidP="001D7E38">
      <w:pPr>
        <w:autoSpaceDE w:val="0"/>
        <w:autoSpaceDN w:val="0"/>
        <w:adjustRightInd w:val="0"/>
        <w:spacing w:line="243" w:lineRule="exact"/>
        <w:ind w:left="4395" w:right="350"/>
        <w:rPr>
          <w:rFonts w:eastAsia="標楷體"/>
          <w:b/>
          <w:color w:val="FF0000"/>
          <w:kern w:val="0"/>
          <w:sz w:val="20"/>
          <w:szCs w:val="20"/>
          <w:u w:val="single"/>
        </w:rPr>
      </w:pP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10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7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.0</w:t>
      </w:r>
      <w:r w:rsidR="00943A11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9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</w:t>
      </w:r>
      <w:r w:rsidR="00943A11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11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 xml:space="preserve"> 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 xml:space="preserve"> 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通識中心</w:t>
      </w:r>
      <w:r w:rsidR="00BF1B03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自然應用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組教評會修正通過</w:t>
      </w:r>
    </w:p>
    <w:p w:rsidR="001D7E38" w:rsidRPr="001D7E38" w:rsidRDefault="001D7E38" w:rsidP="008970B5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kern w:val="0"/>
          <w:sz w:val="20"/>
          <w:szCs w:val="20"/>
        </w:rPr>
      </w:pP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10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7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0</w:t>
      </w:r>
      <w:r w:rsidR="00B06C3F">
        <w:rPr>
          <w:rFonts w:eastAsia="標楷體"/>
          <w:b/>
          <w:color w:val="FF0000"/>
          <w:kern w:val="0"/>
          <w:sz w:val="20"/>
          <w:szCs w:val="20"/>
          <w:u w:val="single"/>
        </w:rPr>
        <w:t>9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.</w:t>
      </w:r>
      <w:r w:rsidR="00B06C3F">
        <w:rPr>
          <w:rFonts w:eastAsia="標楷體"/>
          <w:b/>
          <w:color w:val="FF0000"/>
          <w:kern w:val="0"/>
          <w:sz w:val="20"/>
          <w:szCs w:val="20"/>
          <w:u w:val="single"/>
        </w:rPr>
        <w:t>2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0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 xml:space="preserve">  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中心教評會</w:t>
      </w:r>
      <w:r w:rsidR="00B06C3F">
        <w:rPr>
          <w:rFonts w:eastAsia="標楷體"/>
          <w:b/>
          <w:color w:val="FF0000"/>
          <w:kern w:val="0"/>
          <w:sz w:val="20"/>
          <w:szCs w:val="20"/>
          <w:u w:val="single"/>
        </w:rPr>
        <w:t>1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0</w:t>
      </w:r>
      <w:r w:rsidR="00B06C3F">
        <w:rPr>
          <w:rFonts w:eastAsia="標楷體"/>
          <w:b/>
          <w:color w:val="FF0000"/>
          <w:kern w:val="0"/>
          <w:sz w:val="20"/>
          <w:szCs w:val="20"/>
          <w:u w:val="single"/>
        </w:rPr>
        <w:t>7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學年度第</w:t>
      </w:r>
      <w:r w:rsidRPr="001D7E38">
        <w:rPr>
          <w:rFonts w:eastAsia="標楷體"/>
          <w:b/>
          <w:color w:val="FF0000"/>
          <w:kern w:val="0"/>
          <w:sz w:val="20"/>
          <w:szCs w:val="20"/>
          <w:u w:val="single"/>
        </w:rPr>
        <w:t>0</w:t>
      </w:r>
      <w:r w:rsidR="00B06C3F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1</w:t>
      </w:r>
      <w:r w:rsidRPr="001D7E38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次會議</w:t>
      </w:r>
      <w:r w:rsidR="00B06C3F">
        <w:rPr>
          <w:rFonts w:eastAsia="標楷體" w:hint="eastAsia"/>
          <w:b/>
          <w:color w:val="FF0000"/>
          <w:kern w:val="0"/>
          <w:sz w:val="20"/>
          <w:szCs w:val="20"/>
          <w:u w:val="single"/>
        </w:rPr>
        <w:t>修正通過</w:t>
      </w:r>
    </w:p>
    <w:p w:rsidR="008970B5" w:rsidRPr="008970B5" w:rsidRDefault="008970B5" w:rsidP="00F22961">
      <w:pPr>
        <w:autoSpaceDE w:val="0"/>
        <w:autoSpaceDN w:val="0"/>
        <w:adjustRightInd w:val="0"/>
        <w:spacing w:line="243" w:lineRule="exact"/>
        <w:ind w:left="4418" w:right="-20"/>
        <w:rPr>
          <w:rFonts w:eastAsia="標楷體"/>
          <w:spacing w:val="1"/>
          <w:kern w:val="0"/>
          <w:position w:val="-1"/>
          <w:sz w:val="20"/>
          <w:szCs w:val="20"/>
        </w:rPr>
      </w:pPr>
    </w:p>
    <w:p w:rsidR="001322CE" w:rsidRPr="00114D0D" w:rsidRDefault="001322CE">
      <w:pPr>
        <w:autoSpaceDE w:val="0"/>
        <w:autoSpaceDN w:val="0"/>
        <w:adjustRightInd w:val="0"/>
        <w:spacing w:line="200" w:lineRule="exact"/>
        <w:rPr>
          <w:rFonts w:eastAsia="標楷體"/>
          <w:kern w:val="0"/>
          <w:sz w:val="20"/>
          <w:szCs w:val="20"/>
        </w:rPr>
      </w:pPr>
    </w:p>
    <w:p w:rsidR="001322CE" w:rsidRPr="00114D0D" w:rsidRDefault="001322CE">
      <w:pPr>
        <w:tabs>
          <w:tab w:val="left" w:pos="1140"/>
        </w:tabs>
        <w:autoSpaceDE w:val="0"/>
        <w:autoSpaceDN w:val="0"/>
        <w:adjustRightInd w:val="0"/>
        <w:spacing w:line="360" w:lineRule="exact"/>
        <w:ind w:left="1159" w:right="55" w:hanging="1040"/>
        <w:jc w:val="both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第一條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sz w:val="26"/>
          <w:szCs w:val="26"/>
        </w:rPr>
        <w:t>國立中山大學各組為辦理教師升</w:t>
      </w:r>
      <w:r w:rsidRPr="00114D0D">
        <w:rPr>
          <w:rFonts w:eastAsia="標楷體" w:hAnsi="標楷體" w:hint="eastAsia"/>
          <w:spacing w:val="-16"/>
          <w:kern w:val="0"/>
          <w:sz w:val="26"/>
          <w:szCs w:val="26"/>
        </w:rPr>
        <w:t>等，</w:t>
      </w:r>
      <w:r w:rsidRPr="00114D0D">
        <w:rPr>
          <w:rFonts w:eastAsia="標楷體" w:hAnsi="標楷體" w:hint="eastAsia"/>
          <w:kern w:val="0"/>
          <w:sz w:val="26"/>
          <w:szCs w:val="26"/>
        </w:rPr>
        <w:t>依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據</w:t>
      </w:r>
      <w:r w:rsidRPr="00114D0D">
        <w:rPr>
          <w:rFonts w:eastAsia="標楷體" w:hAnsi="標楷體" w:hint="eastAsia"/>
          <w:kern w:val="0"/>
          <w:sz w:val="26"/>
          <w:szCs w:val="26"/>
        </w:rPr>
        <w:t>本校教師及研究人員升等審查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辦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法</w:t>
      </w:r>
      <w:r w:rsidRPr="00114D0D">
        <w:rPr>
          <w:rFonts w:eastAsia="標楷體" w:hAnsi="標楷體" w:hint="eastAsia"/>
          <w:kern w:val="0"/>
          <w:sz w:val="26"/>
          <w:szCs w:val="26"/>
        </w:rPr>
        <w:t>及本校通識教育中心教師升等審查辦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法</w:t>
      </w:r>
      <w:r w:rsidRPr="00114D0D">
        <w:rPr>
          <w:rFonts w:eastAsia="標楷體" w:hAnsi="標楷體" w:hint="eastAsia"/>
          <w:kern w:val="0"/>
          <w:sz w:val="26"/>
          <w:szCs w:val="26"/>
        </w:rPr>
        <w:t>之規</w:t>
      </w:r>
      <w:r w:rsidRPr="00114D0D">
        <w:rPr>
          <w:rFonts w:eastAsia="標楷體" w:hAnsi="標楷體" w:hint="eastAsia"/>
          <w:spacing w:val="-14"/>
          <w:kern w:val="0"/>
          <w:sz w:val="26"/>
          <w:szCs w:val="26"/>
        </w:rPr>
        <w:t>定</w:t>
      </w:r>
      <w:r w:rsidRPr="00114D0D">
        <w:rPr>
          <w:rFonts w:eastAsia="標楷體" w:hAnsi="標楷體" w:hint="eastAsia"/>
          <w:spacing w:val="-16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訂</w:t>
      </w:r>
      <w:r w:rsidRPr="00114D0D">
        <w:rPr>
          <w:rFonts w:eastAsia="標楷體" w:hAnsi="標楷體" w:hint="eastAsia"/>
          <w:kern w:val="0"/>
          <w:sz w:val="26"/>
          <w:szCs w:val="26"/>
        </w:rPr>
        <w:t>定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各組教師升等</w:t>
      </w:r>
      <w:r w:rsidRPr="00114D0D">
        <w:rPr>
          <w:rFonts w:eastAsia="標楷體"/>
          <w:spacing w:val="-1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審查辦法（以下簡稱本辦法）。</w:t>
      </w:r>
    </w:p>
    <w:p w:rsidR="001322CE" w:rsidRPr="00114D0D" w:rsidRDefault="001322CE">
      <w:pPr>
        <w:autoSpaceDE w:val="0"/>
        <w:autoSpaceDN w:val="0"/>
        <w:adjustRightInd w:val="0"/>
        <w:spacing w:line="180" w:lineRule="exact"/>
        <w:rPr>
          <w:rFonts w:eastAsia="標楷體"/>
          <w:kern w:val="0"/>
          <w:sz w:val="18"/>
          <w:szCs w:val="18"/>
        </w:rPr>
      </w:pPr>
    </w:p>
    <w:p w:rsidR="001322CE" w:rsidRPr="00114D0D" w:rsidRDefault="001322CE">
      <w:pPr>
        <w:tabs>
          <w:tab w:val="left" w:pos="1140"/>
        </w:tabs>
        <w:autoSpaceDE w:val="0"/>
        <w:autoSpaceDN w:val="0"/>
        <w:adjustRightInd w:val="0"/>
        <w:spacing w:line="360" w:lineRule="exact"/>
        <w:ind w:left="1159" w:right="54" w:hanging="1040"/>
        <w:jc w:val="both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第二條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sz w:val="26"/>
          <w:szCs w:val="26"/>
        </w:rPr>
        <w:t>各組應於每年</w:t>
      </w:r>
      <w:r w:rsidR="00F22961" w:rsidRPr="00D816B4">
        <w:rPr>
          <w:rFonts w:eastAsia="標楷體" w:hAnsi="標楷體" w:hint="eastAsia"/>
          <w:kern w:val="0"/>
          <w:sz w:val="26"/>
          <w:szCs w:val="26"/>
        </w:rPr>
        <w:t>五</w:t>
      </w:r>
      <w:r w:rsidRPr="00D816B4">
        <w:rPr>
          <w:rFonts w:eastAsia="標楷體" w:hAnsi="標楷體" w:hint="eastAsia"/>
          <w:kern w:val="0"/>
          <w:sz w:val="26"/>
          <w:szCs w:val="26"/>
        </w:rPr>
        <w:t>月</w:t>
      </w:r>
      <w:r w:rsidR="00F22961" w:rsidRPr="00D816B4">
        <w:rPr>
          <w:rFonts w:eastAsia="標楷體" w:hAnsi="標楷體" w:hint="eastAsia"/>
          <w:kern w:val="0"/>
          <w:sz w:val="26"/>
          <w:szCs w:val="26"/>
        </w:rPr>
        <w:t>十</w:t>
      </w:r>
      <w:r w:rsidRPr="00D816B4">
        <w:rPr>
          <w:rFonts w:eastAsia="標楷體" w:hAnsi="標楷體" w:hint="eastAsia"/>
          <w:kern w:val="0"/>
          <w:sz w:val="26"/>
          <w:szCs w:val="26"/>
        </w:rPr>
        <w:t>日或十</w:t>
      </w:r>
      <w:r w:rsidR="00F22961" w:rsidRPr="00D816B4">
        <w:rPr>
          <w:rFonts w:eastAsia="標楷體" w:hAnsi="標楷體" w:hint="eastAsia"/>
          <w:kern w:val="0"/>
          <w:sz w:val="26"/>
          <w:szCs w:val="26"/>
        </w:rPr>
        <w:t>一</w:t>
      </w:r>
      <w:r w:rsidRPr="00D816B4">
        <w:rPr>
          <w:rFonts w:eastAsia="標楷體" w:hAnsi="標楷體" w:hint="eastAsia"/>
          <w:kern w:val="0"/>
          <w:sz w:val="26"/>
          <w:szCs w:val="26"/>
        </w:rPr>
        <w:t>月</w:t>
      </w:r>
      <w:r w:rsidR="00F22961" w:rsidRPr="00D816B4">
        <w:rPr>
          <w:rFonts w:eastAsia="標楷體" w:hAnsi="標楷體" w:hint="eastAsia"/>
          <w:spacing w:val="-1"/>
          <w:kern w:val="0"/>
          <w:sz w:val="26"/>
          <w:szCs w:val="26"/>
        </w:rPr>
        <w:t>十</w:t>
      </w:r>
      <w:r w:rsidRPr="00D816B4">
        <w:rPr>
          <w:rFonts w:eastAsia="標楷體" w:hAnsi="標楷體" w:hint="eastAsia"/>
          <w:kern w:val="0"/>
          <w:sz w:val="26"/>
          <w:szCs w:val="26"/>
        </w:rPr>
        <w:t>日</w:t>
      </w:r>
      <w:r w:rsidRPr="00114D0D">
        <w:rPr>
          <w:rFonts w:eastAsia="標楷體" w:hAnsi="標楷體" w:hint="eastAsia"/>
          <w:kern w:val="0"/>
          <w:sz w:val="26"/>
          <w:szCs w:val="26"/>
        </w:rPr>
        <w:t>之</w:t>
      </w:r>
      <w:r w:rsidRPr="00114D0D">
        <w:rPr>
          <w:rFonts w:eastAsia="標楷體" w:hAnsi="標楷體" w:hint="eastAsia"/>
          <w:spacing w:val="-14"/>
          <w:kern w:val="0"/>
          <w:sz w:val="26"/>
          <w:szCs w:val="26"/>
        </w:rPr>
        <w:t>前</w:t>
      </w:r>
      <w:r w:rsidRPr="00114D0D">
        <w:rPr>
          <w:rFonts w:eastAsia="標楷體" w:hAnsi="標楷體" w:hint="eastAsia"/>
          <w:spacing w:val="-17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向中心提出教師升等申請案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件。</w:t>
      </w:r>
    </w:p>
    <w:p w:rsidR="00EC5494" w:rsidRPr="00D816B4" w:rsidRDefault="00EC5494" w:rsidP="00EC5494">
      <w:pPr>
        <w:spacing w:before="50" w:line="320" w:lineRule="exact"/>
        <w:ind w:leftChars="472" w:left="1135" w:rightChars="50" w:right="120" w:hanging="2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EC5494">
        <w:rPr>
          <w:rFonts w:ascii="標楷體" w:eastAsia="標楷體" w:hAnsi="標楷體" w:hint="eastAsia"/>
          <w:spacing w:val="17"/>
          <w:kern w:val="0"/>
          <w:sz w:val="26"/>
          <w:szCs w:val="26"/>
        </w:rPr>
        <w:t>各組申請升等教師應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依以下各組規定時程備齊相關文</w:t>
      </w:r>
      <w:r w:rsidRPr="00D816B4">
        <w:rPr>
          <w:rFonts w:ascii="標楷體" w:eastAsia="標楷體" w:hAnsi="標楷體" w:hint="eastAsia"/>
          <w:kern w:val="0"/>
          <w:sz w:val="26"/>
          <w:szCs w:val="26"/>
        </w:rPr>
        <w:t>件，向所屬組提出。</w:t>
      </w:r>
    </w:p>
    <w:p w:rsidR="00EC5494" w:rsidRPr="00D816B4" w:rsidRDefault="00EC5494" w:rsidP="00EC5494">
      <w:pPr>
        <w:spacing w:before="50" w:line="320" w:lineRule="exact"/>
        <w:ind w:leftChars="413" w:left="991" w:rightChars="50" w:right="120" w:firstLineChars="55" w:firstLine="143"/>
        <w:jc w:val="both"/>
        <w:rPr>
          <w:rFonts w:ascii="標楷體" w:eastAsia="標楷體" w:hAnsi="標楷體"/>
          <w:spacing w:val="17"/>
          <w:kern w:val="0"/>
          <w:sz w:val="26"/>
          <w:szCs w:val="26"/>
        </w:rPr>
      </w:pPr>
      <w:r w:rsidRPr="00D816B4">
        <w:rPr>
          <w:rFonts w:ascii="標楷體" w:eastAsia="標楷體" w:hAnsi="標楷體" w:hint="eastAsia"/>
          <w:kern w:val="0"/>
          <w:sz w:val="26"/>
          <w:szCs w:val="26"/>
        </w:rPr>
        <w:t>人文</w:t>
      </w:r>
      <w:r w:rsidRPr="00D816B4">
        <w:rPr>
          <w:rFonts w:eastAsia="標楷體" w:hAnsi="標楷體" w:hint="eastAsia"/>
          <w:kern w:val="0"/>
          <w:position w:val="-1"/>
          <w:sz w:val="26"/>
          <w:szCs w:val="26"/>
        </w:rPr>
        <w:t>與社會科學教育</w:t>
      </w:r>
      <w:r w:rsidRPr="00D816B4">
        <w:rPr>
          <w:rFonts w:ascii="標楷體" w:eastAsia="標楷體" w:hAnsi="標楷體" w:hint="eastAsia"/>
          <w:kern w:val="0"/>
          <w:sz w:val="26"/>
          <w:szCs w:val="26"/>
        </w:rPr>
        <w:t>組：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於每年</w:t>
      </w:r>
      <w:r w:rsidRPr="00D816B4">
        <w:rPr>
          <w:rFonts w:ascii="標楷體" w:eastAsia="標楷體" w:hAnsi="標楷體" w:hint="eastAsia"/>
          <w:b/>
          <w:spacing w:val="17"/>
          <w:kern w:val="0"/>
          <w:sz w:val="26"/>
          <w:szCs w:val="26"/>
        </w:rPr>
        <w:t>四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月十日或</w:t>
      </w:r>
      <w:r w:rsidRPr="00D816B4">
        <w:rPr>
          <w:rFonts w:ascii="標楷體" w:eastAsia="標楷體" w:hAnsi="標楷體" w:hint="eastAsia"/>
          <w:b/>
          <w:spacing w:val="17"/>
          <w:kern w:val="0"/>
          <w:sz w:val="26"/>
          <w:szCs w:val="26"/>
        </w:rPr>
        <w:t>十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月十日之前；</w:t>
      </w:r>
    </w:p>
    <w:p w:rsidR="00DC28C9" w:rsidRPr="00DC28C9" w:rsidRDefault="00EC5494" w:rsidP="006A47D7">
      <w:pPr>
        <w:spacing w:before="50" w:line="320" w:lineRule="exact"/>
        <w:ind w:leftChars="472" w:left="1133" w:rightChars="50" w:right="120" w:firstLineChars="3" w:firstLine="8"/>
        <w:jc w:val="both"/>
        <w:rPr>
          <w:rFonts w:ascii="標楷體" w:eastAsia="標楷體" w:hAnsi="標楷體"/>
          <w:color w:val="FF0000"/>
          <w:spacing w:val="17"/>
          <w:kern w:val="0"/>
          <w:sz w:val="26"/>
          <w:szCs w:val="26"/>
          <w:u w:val="single"/>
        </w:rPr>
      </w:pP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自然</w:t>
      </w:r>
      <w:r w:rsidRPr="00D816B4">
        <w:rPr>
          <w:rFonts w:eastAsia="標楷體" w:hAnsi="標楷體" w:hint="eastAsia"/>
          <w:kern w:val="0"/>
          <w:position w:val="-1"/>
          <w:sz w:val="26"/>
          <w:szCs w:val="26"/>
        </w:rPr>
        <w:t>與應用科學教育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組</w:t>
      </w:r>
      <w:r w:rsidR="00DC28C9"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、</w:t>
      </w:r>
      <w:r w:rsidR="00E403C6" w:rsidRPr="002A0643">
        <w:rPr>
          <w:rFonts w:ascii="標楷體" w:eastAsia="標楷體" w:hAnsi="標楷體" w:hint="eastAsia"/>
          <w:spacing w:val="17"/>
          <w:kern w:val="0"/>
          <w:sz w:val="26"/>
          <w:szCs w:val="26"/>
        </w:rPr>
        <w:t>運動</w:t>
      </w:r>
      <w:r w:rsidR="00E403C6" w:rsidRPr="002A0643">
        <w:rPr>
          <w:rFonts w:eastAsia="標楷體" w:hAnsi="標楷體" w:hint="eastAsia"/>
          <w:kern w:val="0"/>
          <w:sz w:val="26"/>
          <w:szCs w:val="26"/>
        </w:rPr>
        <w:t>與健康教育</w:t>
      </w:r>
      <w:r w:rsidR="00E403C6" w:rsidRPr="002A0643">
        <w:rPr>
          <w:rFonts w:ascii="標楷體" w:eastAsia="標楷體" w:hAnsi="標楷體" w:hint="eastAsia"/>
          <w:spacing w:val="17"/>
          <w:kern w:val="0"/>
          <w:sz w:val="26"/>
          <w:szCs w:val="26"/>
        </w:rPr>
        <w:t>組、</w:t>
      </w:r>
      <w:r w:rsidR="00DC28C9" w:rsidRPr="002A0643">
        <w:rPr>
          <w:rFonts w:ascii="標楷體" w:eastAsia="標楷體" w:hAnsi="標楷體" w:hint="eastAsia"/>
          <w:spacing w:val="17"/>
          <w:kern w:val="0"/>
          <w:sz w:val="26"/>
          <w:szCs w:val="26"/>
        </w:rPr>
        <w:t>服務學習教育組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：於每年</w:t>
      </w:r>
      <w:r w:rsidRPr="00D816B4">
        <w:rPr>
          <w:rFonts w:ascii="標楷體" w:eastAsia="標楷體" w:hAnsi="標楷體" w:hint="eastAsia"/>
          <w:b/>
          <w:spacing w:val="17"/>
          <w:kern w:val="0"/>
          <w:sz w:val="26"/>
          <w:szCs w:val="26"/>
        </w:rPr>
        <w:t>四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月一日或</w:t>
      </w:r>
      <w:r w:rsidRPr="00D816B4">
        <w:rPr>
          <w:rFonts w:ascii="標楷體" w:eastAsia="標楷體" w:hAnsi="標楷體" w:hint="eastAsia"/>
          <w:b/>
          <w:spacing w:val="17"/>
          <w:kern w:val="0"/>
          <w:sz w:val="26"/>
          <w:szCs w:val="26"/>
        </w:rPr>
        <w:t>十</w:t>
      </w:r>
      <w:r w:rsidRPr="00D816B4">
        <w:rPr>
          <w:rFonts w:ascii="標楷體" w:eastAsia="標楷體" w:hAnsi="標楷體" w:hint="eastAsia"/>
          <w:spacing w:val="17"/>
          <w:kern w:val="0"/>
          <w:sz w:val="26"/>
          <w:szCs w:val="26"/>
        </w:rPr>
        <w:t>月一日之前</w:t>
      </w:r>
      <w:r w:rsidR="006A47D7">
        <w:rPr>
          <w:rFonts w:ascii="標楷體" w:eastAsia="標楷體" w:hAnsi="標楷體" w:hint="eastAsia"/>
          <w:spacing w:val="17"/>
          <w:kern w:val="0"/>
          <w:sz w:val="26"/>
          <w:szCs w:val="26"/>
        </w:rPr>
        <w:t>。</w:t>
      </w:r>
    </w:p>
    <w:p w:rsidR="00EC5494" w:rsidRDefault="00EC5494">
      <w:pPr>
        <w:tabs>
          <w:tab w:val="left" w:pos="1140"/>
        </w:tabs>
        <w:autoSpaceDE w:val="0"/>
        <w:autoSpaceDN w:val="0"/>
        <w:adjustRightInd w:val="0"/>
        <w:spacing w:line="320" w:lineRule="exact"/>
        <w:ind w:left="118" w:right="-20"/>
        <w:rPr>
          <w:rFonts w:eastAsia="標楷體" w:hAnsi="標楷體"/>
          <w:kern w:val="0"/>
          <w:position w:val="-1"/>
          <w:sz w:val="26"/>
          <w:szCs w:val="26"/>
        </w:rPr>
      </w:pPr>
    </w:p>
    <w:p w:rsidR="001322CE" w:rsidRPr="00114D0D" w:rsidRDefault="001322CE">
      <w:pPr>
        <w:tabs>
          <w:tab w:val="left" w:pos="1140"/>
        </w:tabs>
        <w:autoSpaceDE w:val="0"/>
        <w:autoSpaceDN w:val="0"/>
        <w:adjustRightInd w:val="0"/>
        <w:spacing w:line="320" w:lineRule="exact"/>
        <w:ind w:left="118" w:right="-2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第三條</w:t>
      </w:r>
      <w:r w:rsidRPr="00114D0D">
        <w:rPr>
          <w:rFonts w:eastAsia="標楷體"/>
          <w:kern w:val="0"/>
          <w:position w:val="-1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各組各級教</w:t>
      </w:r>
      <w:r w:rsidRPr="00114D0D">
        <w:rPr>
          <w:rFonts w:eastAsia="標楷體" w:hAnsi="標楷體" w:hint="eastAsia"/>
          <w:spacing w:val="-8"/>
          <w:kern w:val="0"/>
          <w:position w:val="-1"/>
          <w:sz w:val="26"/>
          <w:szCs w:val="26"/>
        </w:rPr>
        <w:t>師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（以下稱申請人</w:t>
      </w:r>
      <w:r w:rsidRPr="00114D0D">
        <w:rPr>
          <w:rFonts w:eastAsia="標楷體" w:hAnsi="標楷體" w:hint="eastAsia"/>
          <w:spacing w:val="-8"/>
          <w:kern w:val="0"/>
          <w:position w:val="-1"/>
          <w:sz w:val="26"/>
          <w:szCs w:val="26"/>
        </w:rPr>
        <w:t>）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申請升</w:t>
      </w:r>
      <w:r w:rsidRPr="00114D0D">
        <w:rPr>
          <w:rFonts w:eastAsia="標楷體" w:hAnsi="標楷體" w:hint="eastAsia"/>
          <w:spacing w:val="-6"/>
          <w:kern w:val="0"/>
          <w:position w:val="-1"/>
          <w:sz w:val="26"/>
          <w:szCs w:val="26"/>
        </w:rPr>
        <w:t>等</w:t>
      </w:r>
      <w:r w:rsidRPr="00114D0D">
        <w:rPr>
          <w:rFonts w:eastAsia="標楷體" w:hAnsi="標楷體" w:hint="eastAsia"/>
          <w:spacing w:val="-5"/>
          <w:kern w:val="0"/>
          <w:position w:val="-1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應符合本</w:t>
      </w:r>
      <w:r w:rsidRPr="00114D0D">
        <w:rPr>
          <w:rFonts w:eastAsia="標楷體" w:hAnsi="標楷體" w:hint="eastAsia"/>
          <w:spacing w:val="-7"/>
          <w:kern w:val="0"/>
          <w:position w:val="-1"/>
          <w:sz w:val="26"/>
          <w:szCs w:val="26"/>
        </w:rPr>
        <w:t>校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「教師及研究人</w:t>
      </w:r>
    </w:p>
    <w:p w:rsidR="001322CE" w:rsidRPr="00114D0D" w:rsidRDefault="001322CE">
      <w:pPr>
        <w:autoSpaceDE w:val="0"/>
        <w:autoSpaceDN w:val="0"/>
        <w:adjustRightInd w:val="0"/>
        <w:spacing w:line="360" w:lineRule="exact"/>
        <w:ind w:left="1159" w:right="-2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員升等審查辦法」第二、三條之規定辦理。</w:t>
      </w:r>
    </w:p>
    <w:p w:rsidR="001322CE" w:rsidRPr="00114D0D" w:rsidRDefault="001322CE">
      <w:pPr>
        <w:autoSpaceDE w:val="0"/>
        <w:autoSpaceDN w:val="0"/>
        <w:adjustRightInd w:val="0"/>
        <w:spacing w:line="200" w:lineRule="exact"/>
        <w:rPr>
          <w:rFonts w:eastAsia="標楷體"/>
          <w:kern w:val="0"/>
          <w:sz w:val="20"/>
          <w:szCs w:val="20"/>
        </w:rPr>
      </w:pPr>
    </w:p>
    <w:p w:rsidR="001322CE" w:rsidRPr="00114D0D" w:rsidRDefault="001322CE">
      <w:pPr>
        <w:tabs>
          <w:tab w:val="left" w:pos="1140"/>
        </w:tabs>
        <w:autoSpaceDE w:val="0"/>
        <w:autoSpaceDN w:val="0"/>
        <w:adjustRightInd w:val="0"/>
        <w:spacing w:line="360" w:lineRule="exact"/>
        <w:ind w:left="1159" w:right="54" w:hanging="104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第四條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sz w:val="26"/>
          <w:szCs w:val="26"/>
        </w:rPr>
        <w:t>服務年資為申請升等之基本條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件</w:t>
      </w:r>
      <w:r w:rsidRPr="00114D0D">
        <w:rPr>
          <w:rFonts w:eastAsia="標楷體" w:hAnsi="標楷體" w:hint="eastAsia"/>
          <w:spacing w:val="-7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學</w:t>
      </w:r>
      <w:r w:rsidRPr="00114D0D">
        <w:rPr>
          <w:rFonts w:eastAsia="標楷體" w:hAnsi="標楷體" w:hint="eastAsia"/>
          <w:kern w:val="0"/>
          <w:sz w:val="26"/>
          <w:szCs w:val="26"/>
        </w:rPr>
        <w:t>術研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究</w:t>
      </w:r>
      <w:r w:rsidR="00EE2D7D" w:rsidRPr="002A0643">
        <w:rPr>
          <w:rFonts w:eastAsia="標楷體" w:hint="eastAsia"/>
          <w:b/>
          <w:color w:val="FF0000"/>
          <w:sz w:val="26"/>
          <w:szCs w:val="26"/>
          <w:u w:val="single"/>
        </w:rPr>
        <w:t>類</w:t>
      </w:r>
      <w:r w:rsidR="002A0643" w:rsidRPr="002A0643">
        <w:rPr>
          <w:rFonts w:eastAsia="標楷體" w:hint="eastAsia"/>
          <w:b/>
          <w:color w:val="FF0000"/>
          <w:sz w:val="26"/>
          <w:szCs w:val="26"/>
          <w:u w:val="single"/>
        </w:rPr>
        <w:t>（或技術應用類、或教學研究</w:t>
      </w:r>
      <w:r w:rsidR="00EE2D7D" w:rsidRPr="002A0643">
        <w:rPr>
          <w:rFonts w:eastAsia="標楷體" w:hint="eastAsia"/>
          <w:b/>
          <w:color w:val="FF0000"/>
          <w:sz w:val="26"/>
          <w:szCs w:val="26"/>
          <w:u w:val="single"/>
        </w:rPr>
        <w:t>類</w:t>
      </w:r>
      <w:r w:rsidR="002A0643" w:rsidRPr="002A0643">
        <w:rPr>
          <w:rFonts w:eastAsia="標楷體" w:hint="eastAsia"/>
          <w:b/>
          <w:color w:val="FF0000"/>
          <w:sz w:val="26"/>
          <w:szCs w:val="26"/>
          <w:u w:val="single"/>
        </w:rPr>
        <w:t>）</w:t>
      </w:r>
      <w:r w:rsidR="00EE2D7D">
        <w:rPr>
          <w:rFonts w:eastAsia="標楷體" w:hint="eastAsia"/>
          <w:b/>
          <w:color w:val="FF0000"/>
          <w:sz w:val="26"/>
          <w:szCs w:val="26"/>
          <w:u w:val="single"/>
        </w:rPr>
        <w:t>三類升等方式</w:t>
      </w:r>
      <w:r w:rsidR="00EE2D7D" w:rsidRP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，其研</w:t>
      </w:r>
      <w:r w:rsid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究</w:t>
      </w:r>
      <w:r w:rsidR="00EE2D7D" w:rsidRPr="00FE70F5">
        <w:rPr>
          <w:rFonts w:eastAsia="標楷體" w:hAnsi="標楷體" w:hint="eastAsia"/>
          <w:b/>
          <w:color w:val="FF0000"/>
          <w:kern w:val="0"/>
          <w:sz w:val="26"/>
          <w:szCs w:val="26"/>
          <w:u w:val="single"/>
        </w:rPr>
        <w:t>績效</w:t>
      </w:r>
      <w:r w:rsid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、</w:t>
      </w:r>
      <w:r w:rsidRPr="00114D0D">
        <w:rPr>
          <w:rFonts w:eastAsia="標楷體" w:hAnsi="標楷體" w:hint="eastAsia"/>
          <w:kern w:val="0"/>
          <w:sz w:val="26"/>
          <w:szCs w:val="26"/>
        </w:rPr>
        <w:t>教學績效及服務</w:t>
      </w:r>
      <w:r w:rsidR="00EE2D7D" w:rsidRPr="00FE70F5">
        <w:rPr>
          <w:rFonts w:eastAsia="標楷體" w:hAnsi="標楷體" w:hint="eastAsia"/>
          <w:b/>
          <w:color w:val="FF0000"/>
          <w:kern w:val="0"/>
          <w:sz w:val="26"/>
          <w:szCs w:val="26"/>
          <w:u w:val="single"/>
        </w:rPr>
        <w:t>績效</w:t>
      </w:r>
      <w:r w:rsidRPr="00114D0D">
        <w:rPr>
          <w:rFonts w:eastAsia="標楷體" w:hAnsi="標楷體" w:hint="eastAsia"/>
          <w:kern w:val="0"/>
          <w:sz w:val="26"/>
          <w:szCs w:val="26"/>
        </w:rPr>
        <w:t>為決定升等之依據，</w:t>
      </w:r>
      <w:r w:rsidRPr="00EE2D7D">
        <w:rPr>
          <w:rFonts w:eastAsia="標楷體" w:hAnsi="標楷體" w:hint="eastAsia"/>
          <w:dstrike/>
          <w:color w:val="FF0000"/>
          <w:kern w:val="0"/>
          <w:sz w:val="26"/>
          <w:szCs w:val="26"/>
        </w:rPr>
        <w:t>其</w:t>
      </w:r>
      <w:r w:rsidRPr="00114D0D">
        <w:rPr>
          <w:rFonts w:eastAsia="標楷體" w:hAnsi="標楷體" w:hint="eastAsia"/>
          <w:kern w:val="0"/>
          <w:sz w:val="26"/>
          <w:szCs w:val="26"/>
        </w:rPr>
        <w:t>計分比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率</w:t>
      </w:r>
      <w:r w:rsidRPr="00114D0D">
        <w:rPr>
          <w:rFonts w:eastAsia="標楷體" w:hAnsi="標楷體" w:hint="eastAsia"/>
          <w:kern w:val="0"/>
          <w:sz w:val="26"/>
          <w:szCs w:val="26"/>
        </w:rPr>
        <w:t>為：</w:t>
      </w:r>
    </w:p>
    <w:p w:rsidR="001322CE" w:rsidRPr="00114D0D" w:rsidRDefault="001322CE">
      <w:pPr>
        <w:autoSpaceDE w:val="0"/>
        <w:autoSpaceDN w:val="0"/>
        <w:adjustRightInd w:val="0"/>
        <w:spacing w:before="9" w:line="190" w:lineRule="exact"/>
        <w:rPr>
          <w:rFonts w:eastAsia="標楷體"/>
          <w:kern w:val="0"/>
          <w:sz w:val="19"/>
          <w:szCs w:val="19"/>
        </w:rPr>
      </w:pPr>
    </w:p>
    <w:p w:rsidR="001322CE" w:rsidRPr="00114D0D" w:rsidRDefault="001322CE" w:rsidP="00F17478">
      <w:pPr>
        <w:autoSpaceDE w:val="0"/>
        <w:autoSpaceDN w:val="0"/>
        <w:adjustRightInd w:val="0"/>
        <w:spacing w:line="320" w:lineRule="exact"/>
        <w:ind w:left="1151" w:right="-118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人文與社會科學教育組、自然與應用科學教育組</w:t>
      </w:r>
      <w:r w:rsidR="003409DF">
        <w:rPr>
          <w:rFonts w:eastAsia="標楷體" w:hAnsi="標楷體" w:hint="eastAsia"/>
          <w:kern w:val="0"/>
          <w:position w:val="-1"/>
          <w:sz w:val="26"/>
          <w:szCs w:val="26"/>
        </w:rPr>
        <w:t>、</w:t>
      </w:r>
      <w:r w:rsidR="003409DF" w:rsidRPr="002A0643">
        <w:rPr>
          <w:rFonts w:eastAsia="標楷體" w:hAnsi="標楷體" w:hint="eastAsia"/>
          <w:kern w:val="0"/>
          <w:position w:val="-1"/>
          <w:sz w:val="26"/>
          <w:szCs w:val="26"/>
        </w:rPr>
        <w:t>服務學習教育組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教師：</w:t>
      </w:r>
    </w:p>
    <w:p w:rsidR="001322CE" w:rsidRDefault="001322CE">
      <w:pPr>
        <w:autoSpaceDE w:val="0"/>
        <w:autoSpaceDN w:val="0"/>
        <w:adjustRightInd w:val="0"/>
        <w:spacing w:line="360" w:lineRule="exact"/>
        <w:ind w:left="1150" w:right="-20"/>
        <w:rPr>
          <w:rFonts w:eastAsia="標楷體" w:hAnsi="標楷體"/>
          <w:kern w:val="0"/>
          <w:position w:val="-2"/>
          <w:sz w:val="26"/>
          <w:szCs w:val="26"/>
        </w:rPr>
      </w:pP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學術研究</w:t>
      </w:r>
      <w:r w:rsidR="00EE2D7D" w:rsidRPr="002A0643">
        <w:rPr>
          <w:rFonts w:eastAsia="標楷體" w:hint="eastAsia"/>
          <w:b/>
          <w:color w:val="FF0000"/>
          <w:sz w:val="26"/>
          <w:szCs w:val="26"/>
          <w:u w:val="single"/>
        </w:rPr>
        <w:t>類</w:t>
      </w:r>
      <w:r w:rsidR="002A0643" w:rsidRPr="002A0643">
        <w:rPr>
          <w:rFonts w:eastAsia="標楷體" w:hint="eastAsia"/>
          <w:b/>
          <w:color w:val="FF0000"/>
          <w:sz w:val="26"/>
          <w:szCs w:val="26"/>
          <w:u w:val="single"/>
        </w:rPr>
        <w:t>（或技術應用類）</w:t>
      </w:r>
      <w:r w:rsidR="00EE2D7D">
        <w:rPr>
          <w:rFonts w:eastAsia="標楷體" w:hint="eastAsia"/>
          <w:b/>
          <w:color w:val="FF0000"/>
          <w:sz w:val="26"/>
          <w:szCs w:val="26"/>
          <w:u w:val="single"/>
        </w:rPr>
        <w:t>之</w:t>
      </w:r>
      <w:r w:rsidR="00EE2D7D" w:rsidRP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研</w:t>
      </w:r>
      <w:r w:rsid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究</w:t>
      </w:r>
      <w:r w:rsidR="00EE2D7D" w:rsidRPr="00EE2D7D">
        <w:rPr>
          <w:rFonts w:eastAsia="標楷體" w:hAnsi="標楷體" w:hint="eastAsia"/>
          <w:b/>
          <w:color w:val="FF0000"/>
          <w:kern w:val="0"/>
          <w:sz w:val="26"/>
          <w:szCs w:val="26"/>
          <w:u w:val="single"/>
        </w:rPr>
        <w:t>績效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佔百分之七十、教學績效</w:t>
      </w:r>
      <w:r w:rsidR="00FE70F5" w:rsidRPr="0087627B">
        <w:rPr>
          <w:rFonts w:eastAsia="標楷體" w:hint="eastAsia"/>
          <w:b/>
          <w:color w:val="FF0000"/>
          <w:sz w:val="26"/>
          <w:szCs w:val="26"/>
          <w:u w:val="single"/>
        </w:rPr>
        <w:t>佔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百分之二十、服務</w:t>
      </w:r>
      <w:r w:rsidR="00EE2D7D" w:rsidRPr="00FE70F5">
        <w:rPr>
          <w:rFonts w:eastAsia="標楷體" w:hAnsi="標楷體" w:hint="eastAsia"/>
          <w:b/>
          <w:color w:val="FF0000"/>
          <w:kern w:val="0"/>
          <w:sz w:val="26"/>
          <w:szCs w:val="26"/>
          <w:u w:val="single"/>
        </w:rPr>
        <w:t>績效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佔百</w:t>
      </w:r>
      <w:r w:rsidRPr="00114D0D">
        <w:rPr>
          <w:rFonts w:eastAsia="標楷體" w:hAnsi="標楷體" w:hint="eastAsia"/>
          <w:spacing w:val="-2"/>
          <w:kern w:val="0"/>
          <w:position w:val="-2"/>
          <w:sz w:val="26"/>
          <w:szCs w:val="26"/>
        </w:rPr>
        <w:t>分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之十。</w:t>
      </w:r>
    </w:p>
    <w:p w:rsidR="002A0643" w:rsidRPr="0087627B" w:rsidRDefault="002A0643">
      <w:pPr>
        <w:autoSpaceDE w:val="0"/>
        <w:autoSpaceDN w:val="0"/>
        <w:adjustRightInd w:val="0"/>
        <w:spacing w:line="360" w:lineRule="exact"/>
        <w:ind w:left="1150" w:right="-20"/>
        <w:rPr>
          <w:rFonts w:eastAsia="標楷體"/>
          <w:color w:val="FF0000"/>
          <w:kern w:val="0"/>
          <w:sz w:val="26"/>
          <w:szCs w:val="26"/>
        </w:rPr>
      </w:pPr>
      <w:r w:rsidRPr="0087627B">
        <w:rPr>
          <w:rFonts w:eastAsia="標楷體" w:hint="eastAsia"/>
          <w:b/>
          <w:color w:val="FF0000"/>
          <w:sz w:val="26"/>
          <w:szCs w:val="26"/>
          <w:u w:val="single"/>
        </w:rPr>
        <w:t>教學研究</w:t>
      </w:r>
      <w:r w:rsidR="00EE2D7D" w:rsidRPr="002A0643">
        <w:rPr>
          <w:rFonts w:eastAsia="標楷體" w:hint="eastAsia"/>
          <w:b/>
          <w:color w:val="FF0000"/>
          <w:sz w:val="26"/>
          <w:szCs w:val="26"/>
          <w:u w:val="single"/>
        </w:rPr>
        <w:t>類</w:t>
      </w:r>
      <w:r w:rsidR="00EE2D7D">
        <w:rPr>
          <w:rFonts w:eastAsia="標楷體" w:hint="eastAsia"/>
          <w:b/>
          <w:color w:val="FF0000"/>
          <w:sz w:val="26"/>
          <w:szCs w:val="26"/>
          <w:u w:val="single"/>
        </w:rPr>
        <w:t>之</w:t>
      </w:r>
      <w:r w:rsidR="00EE2D7D" w:rsidRP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研</w:t>
      </w:r>
      <w:r w:rsidR="00EE2D7D">
        <w:rPr>
          <w:rFonts w:eastAsia="標楷體" w:hAnsi="標楷體" w:hint="eastAsia"/>
          <w:b/>
          <w:color w:val="FF0000"/>
          <w:spacing w:val="-8"/>
          <w:kern w:val="0"/>
          <w:sz w:val="26"/>
          <w:szCs w:val="26"/>
          <w:u w:val="single"/>
        </w:rPr>
        <w:t>究</w:t>
      </w:r>
      <w:r w:rsidR="00EE2D7D" w:rsidRPr="00EE2D7D">
        <w:rPr>
          <w:rFonts w:eastAsia="標楷體" w:hAnsi="標楷體" w:hint="eastAsia"/>
          <w:b/>
          <w:color w:val="FF0000"/>
          <w:kern w:val="0"/>
          <w:sz w:val="26"/>
          <w:szCs w:val="26"/>
          <w:u w:val="single"/>
        </w:rPr>
        <w:t>績效</w:t>
      </w:r>
      <w:r w:rsidRPr="0087627B">
        <w:rPr>
          <w:rFonts w:eastAsia="標楷體" w:hint="eastAsia"/>
          <w:b/>
          <w:color w:val="FF0000"/>
          <w:sz w:val="26"/>
          <w:szCs w:val="26"/>
          <w:u w:val="single"/>
        </w:rPr>
        <w:t>佔百分之四十、教學績效佔百分之四十、服務</w:t>
      </w:r>
      <w:r w:rsidR="00EE2D7D" w:rsidRPr="00EE2D7D">
        <w:rPr>
          <w:rFonts w:eastAsia="標楷體" w:hAnsi="標楷體" w:hint="eastAsia"/>
          <w:b/>
          <w:color w:val="FF0000"/>
          <w:kern w:val="0"/>
          <w:sz w:val="26"/>
          <w:szCs w:val="26"/>
          <w:u w:val="single"/>
        </w:rPr>
        <w:t>績效</w:t>
      </w:r>
      <w:r w:rsidRPr="0087627B">
        <w:rPr>
          <w:rFonts w:eastAsia="標楷體" w:hint="eastAsia"/>
          <w:b/>
          <w:color w:val="FF0000"/>
          <w:sz w:val="26"/>
          <w:szCs w:val="26"/>
          <w:u w:val="single"/>
        </w:rPr>
        <w:t>佔百分之二十。</w:t>
      </w:r>
    </w:p>
    <w:p w:rsidR="001322CE" w:rsidRPr="00114D0D" w:rsidRDefault="001322CE">
      <w:pPr>
        <w:autoSpaceDE w:val="0"/>
        <w:autoSpaceDN w:val="0"/>
        <w:adjustRightInd w:val="0"/>
        <w:spacing w:before="5" w:line="170" w:lineRule="exact"/>
        <w:rPr>
          <w:rFonts w:eastAsia="標楷體"/>
          <w:kern w:val="0"/>
          <w:sz w:val="17"/>
          <w:szCs w:val="17"/>
        </w:rPr>
      </w:pPr>
    </w:p>
    <w:p w:rsidR="00C175C0" w:rsidRDefault="001322CE">
      <w:pPr>
        <w:autoSpaceDE w:val="0"/>
        <w:autoSpaceDN w:val="0"/>
        <w:adjustRightInd w:val="0"/>
        <w:spacing w:line="214" w:lineRule="auto"/>
        <w:ind w:left="1150" w:right="54"/>
        <w:rPr>
          <w:rFonts w:eastAsia="標楷體"/>
          <w:kern w:val="0"/>
          <w:sz w:val="26"/>
          <w:szCs w:val="26"/>
        </w:rPr>
      </w:pPr>
      <w:r w:rsidRPr="009F1759">
        <w:rPr>
          <w:rFonts w:eastAsia="標楷體" w:hAnsi="標楷體" w:hint="eastAsia"/>
          <w:kern w:val="0"/>
          <w:sz w:val="26"/>
          <w:szCs w:val="26"/>
        </w:rPr>
        <w:t>運動與健康教育</w:t>
      </w:r>
      <w:r w:rsidRPr="00CB50F4">
        <w:rPr>
          <w:rFonts w:eastAsia="標楷體" w:hAnsi="標楷體" w:hint="eastAsia"/>
          <w:kern w:val="0"/>
          <w:sz w:val="26"/>
          <w:szCs w:val="26"/>
        </w:rPr>
        <w:t>組教師</w:t>
      </w:r>
      <w:r w:rsidRPr="00114D0D">
        <w:rPr>
          <w:rFonts w:eastAsia="標楷體" w:hAnsi="標楷體" w:hint="eastAsia"/>
          <w:kern w:val="0"/>
          <w:sz w:val="26"/>
          <w:szCs w:val="26"/>
        </w:rPr>
        <w:t>：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</w:p>
    <w:p w:rsidR="001322CE" w:rsidRDefault="001322CE">
      <w:pPr>
        <w:autoSpaceDE w:val="0"/>
        <w:autoSpaceDN w:val="0"/>
        <w:adjustRightInd w:val="0"/>
        <w:spacing w:line="214" w:lineRule="auto"/>
        <w:ind w:left="1150" w:right="54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講師升助理教</w:t>
      </w:r>
      <w:r w:rsidRPr="00114D0D">
        <w:rPr>
          <w:rFonts w:eastAsia="標楷體" w:hAnsi="標楷體" w:hint="eastAsia"/>
          <w:spacing w:val="-4"/>
          <w:kern w:val="0"/>
          <w:sz w:val="26"/>
          <w:szCs w:val="26"/>
        </w:rPr>
        <w:t>授</w:t>
      </w:r>
      <w:r w:rsidRPr="00114D0D">
        <w:rPr>
          <w:rFonts w:eastAsia="標楷體" w:hAnsi="標楷體" w:hint="eastAsia"/>
          <w:spacing w:val="-5"/>
          <w:kern w:val="0"/>
          <w:sz w:val="26"/>
          <w:szCs w:val="26"/>
        </w:rPr>
        <w:t>、</w:t>
      </w:r>
      <w:r w:rsidRPr="00114D0D">
        <w:rPr>
          <w:rFonts w:eastAsia="標楷體" w:hAnsi="標楷體" w:hint="eastAsia"/>
          <w:kern w:val="0"/>
          <w:sz w:val="26"/>
          <w:szCs w:val="26"/>
        </w:rPr>
        <w:t>助理教授升副教</w:t>
      </w:r>
      <w:r w:rsidRPr="00114D0D">
        <w:rPr>
          <w:rFonts w:eastAsia="標楷體" w:hAnsi="標楷體" w:hint="eastAsia"/>
          <w:spacing w:val="-5"/>
          <w:kern w:val="0"/>
          <w:sz w:val="26"/>
          <w:szCs w:val="26"/>
        </w:rPr>
        <w:t>授</w:t>
      </w:r>
      <w:r w:rsidRPr="00114D0D">
        <w:rPr>
          <w:rFonts w:eastAsia="標楷體" w:hAnsi="標楷體" w:hint="eastAsia"/>
          <w:spacing w:val="-4"/>
          <w:kern w:val="0"/>
          <w:sz w:val="26"/>
          <w:szCs w:val="26"/>
        </w:rPr>
        <w:t>：</w:t>
      </w:r>
      <w:r w:rsidRPr="00114D0D">
        <w:rPr>
          <w:rFonts w:eastAsia="標楷體" w:hAnsi="標楷體" w:hint="eastAsia"/>
          <w:kern w:val="0"/>
          <w:sz w:val="26"/>
          <w:szCs w:val="26"/>
        </w:rPr>
        <w:t>學術研究佔百分之四</w:t>
      </w:r>
      <w:r w:rsidRPr="00114D0D">
        <w:rPr>
          <w:rFonts w:eastAsia="標楷體" w:hAnsi="標楷體" w:hint="eastAsia"/>
          <w:spacing w:val="-4"/>
          <w:kern w:val="0"/>
          <w:sz w:val="26"/>
          <w:szCs w:val="26"/>
        </w:rPr>
        <w:t>十</w:t>
      </w:r>
      <w:r w:rsidRPr="00114D0D">
        <w:rPr>
          <w:rFonts w:eastAsia="標楷體" w:hAnsi="標楷體" w:hint="eastAsia"/>
          <w:spacing w:val="-5"/>
          <w:kern w:val="0"/>
          <w:sz w:val="26"/>
          <w:szCs w:val="26"/>
        </w:rPr>
        <w:t>、</w:t>
      </w:r>
      <w:r w:rsidRPr="00114D0D">
        <w:rPr>
          <w:rFonts w:eastAsia="標楷體" w:hAnsi="標楷體" w:hint="eastAsia"/>
          <w:kern w:val="0"/>
          <w:sz w:val="26"/>
          <w:szCs w:val="26"/>
        </w:rPr>
        <w:t>教學績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效佔百分之三十五、服務成績佔百分之二十五。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</w:p>
    <w:p w:rsidR="001322CE" w:rsidRPr="00114D0D" w:rsidRDefault="001322CE" w:rsidP="00F17478">
      <w:pPr>
        <w:autoSpaceDE w:val="0"/>
        <w:autoSpaceDN w:val="0"/>
        <w:adjustRightInd w:val="0"/>
        <w:spacing w:line="214" w:lineRule="auto"/>
        <w:ind w:left="1150" w:right="54"/>
        <w:rPr>
          <w:rFonts w:eastAsia="標楷體"/>
          <w:kern w:val="0"/>
          <w:sz w:val="22"/>
          <w:szCs w:val="22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lastRenderedPageBreak/>
        <w:t>副教授升教</w:t>
      </w:r>
      <w:r w:rsidRPr="00114D0D">
        <w:rPr>
          <w:rFonts w:eastAsia="標楷體" w:hAnsi="標楷體" w:hint="eastAsia"/>
          <w:spacing w:val="-4"/>
          <w:kern w:val="0"/>
          <w:sz w:val="26"/>
          <w:szCs w:val="26"/>
        </w:rPr>
        <w:t>授：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學</w:t>
      </w:r>
      <w:r w:rsidRPr="00114D0D">
        <w:rPr>
          <w:rFonts w:eastAsia="標楷體" w:hAnsi="標楷體" w:hint="eastAsia"/>
          <w:kern w:val="0"/>
          <w:sz w:val="26"/>
          <w:szCs w:val="26"/>
        </w:rPr>
        <w:t>術研究佔百分之五</w:t>
      </w:r>
      <w:r w:rsidRPr="00114D0D">
        <w:rPr>
          <w:rFonts w:eastAsia="標楷體" w:hAnsi="標楷體" w:hint="eastAsia"/>
          <w:spacing w:val="-4"/>
          <w:kern w:val="0"/>
          <w:sz w:val="26"/>
          <w:szCs w:val="26"/>
        </w:rPr>
        <w:t>十、</w:t>
      </w:r>
      <w:r w:rsidRPr="00114D0D">
        <w:rPr>
          <w:rFonts w:eastAsia="標楷體" w:hAnsi="標楷體" w:hint="eastAsia"/>
          <w:kern w:val="0"/>
          <w:sz w:val="26"/>
          <w:szCs w:val="26"/>
        </w:rPr>
        <w:t>教學績效佔百分之二十</w:t>
      </w:r>
      <w:r w:rsidRPr="00114D0D">
        <w:rPr>
          <w:rFonts w:eastAsia="標楷體" w:hAnsi="標楷體" w:hint="eastAsia"/>
          <w:spacing w:val="-5"/>
          <w:kern w:val="0"/>
          <w:sz w:val="26"/>
          <w:szCs w:val="26"/>
        </w:rPr>
        <w:t>五、</w:t>
      </w:r>
      <w:r w:rsidRPr="00114D0D">
        <w:rPr>
          <w:rFonts w:eastAsia="標楷體" w:hAnsi="標楷體" w:hint="eastAsia"/>
          <w:kern w:val="0"/>
          <w:sz w:val="26"/>
          <w:szCs w:val="26"/>
        </w:rPr>
        <w:t>服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務成績佔百分之二十五。</w:t>
      </w:r>
    </w:p>
    <w:p w:rsidR="001322CE" w:rsidRPr="00114D0D" w:rsidRDefault="001322CE">
      <w:pPr>
        <w:autoSpaceDE w:val="0"/>
        <w:autoSpaceDN w:val="0"/>
        <w:adjustRightInd w:val="0"/>
        <w:spacing w:line="320" w:lineRule="exact"/>
        <w:ind w:left="1150" w:right="-2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以上各項成績評分細則</w:t>
      </w:r>
      <w:r w:rsidRPr="00114D0D">
        <w:rPr>
          <w:rFonts w:eastAsia="標楷體" w:hAnsi="標楷體" w:hint="eastAsia"/>
          <w:spacing w:val="-2"/>
          <w:kern w:val="0"/>
          <w:position w:val="-1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依據中心「教師升等評分原則」辦理。</w:t>
      </w:r>
    </w:p>
    <w:p w:rsidR="00C175C0" w:rsidRDefault="001322CE" w:rsidP="00C175C0">
      <w:pPr>
        <w:numPr>
          <w:ilvl w:val="0"/>
          <w:numId w:val="1"/>
        </w:numPr>
        <w:autoSpaceDE w:val="0"/>
        <w:autoSpaceDN w:val="0"/>
        <w:adjustRightInd w:val="0"/>
        <w:spacing w:line="540" w:lineRule="atLeast"/>
        <w:ind w:right="542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初審：由各組教師評審委員會依</w:t>
      </w:r>
      <w:r w:rsidRPr="00114D0D">
        <w:rPr>
          <w:rFonts w:eastAsia="標楷體" w:hAnsi="標楷體" w:hint="eastAsia"/>
          <w:spacing w:val="-2"/>
          <w:kern w:val="0"/>
          <w:sz w:val="26"/>
          <w:szCs w:val="26"/>
        </w:rPr>
        <w:t>據</w:t>
      </w:r>
      <w:r w:rsidR="00FF38F3" w:rsidRPr="002578AD">
        <w:rPr>
          <w:rFonts w:eastAsia="標楷體" w:hAnsi="標楷體" w:hint="eastAsia"/>
          <w:kern w:val="0"/>
          <w:sz w:val="26"/>
          <w:szCs w:val="26"/>
        </w:rPr>
        <w:t>各組</w:t>
      </w:r>
      <w:r w:rsidRPr="00114D0D">
        <w:rPr>
          <w:rFonts w:eastAsia="標楷體" w:hAnsi="標楷體" w:hint="eastAsia"/>
          <w:kern w:val="0"/>
          <w:sz w:val="26"/>
          <w:szCs w:val="26"/>
        </w:rPr>
        <w:t>教師升等審查辦法辦理之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</w:p>
    <w:p w:rsidR="001322CE" w:rsidRPr="00114D0D" w:rsidRDefault="001322CE" w:rsidP="00C175C0">
      <w:pPr>
        <w:numPr>
          <w:ilvl w:val="0"/>
          <w:numId w:val="1"/>
        </w:numPr>
        <w:autoSpaceDE w:val="0"/>
        <w:autoSpaceDN w:val="0"/>
        <w:adjustRightInd w:val="0"/>
        <w:spacing w:line="540" w:lineRule="atLeast"/>
        <w:ind w:right="542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複審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：</w:t>
      </w:r>
      <w:r w:rsidRPr="00114D0D">
        <w:rPr>
          <w:rFonts w:eastAsia="標楷體" w:hAnsi="標楷體" w:hint="eastAsia"/>
          <w:kern w:val="0"/>
          <w:sz w:val="26"/>
          <w:szCs w:val="26"/>
        </w:rPr>
        <w:t>由中心教師評審委員會依據中心教師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升</w:t>
      </w:r>
      <w:r w:rsidRPr="00114D0D">
        <w:rPr>
          <w:rFonts w:eastAsia="標楷體" w:hAnsi="標楷體" w:hint="eastAsia"/>
          <w:kern w:val="0"/>
          <w:sz w:val="26"/>
          <w:szCs w:val="26"/>
        </w:rPr>
        <w:t>等審查辦法辦理之。</w:t>
      </w:r>
    </w:p>
    <w:p w:rsidR="001322CE" w:rsidRPr="00114D0D" w:rsidRDefault="001322CE">
      <w:pPr>
        <w:autoSpaceDE w:val="0"/>
        <w:autoSpaceDN w:val="0"/>
        <w:adjustRightInd w:val="0"/>
        <w:spacing w:before="20" w:line="200" w:lineRule="exact"/>
        <w:rPr>
          <w:rFonts w:eastAsia="標楷體"/>
          <w:kern w:val="0"/>
          <w:sz w:val="20"/>
          <w:szCs w:val="20"/>
        </w:rPr>
      </w:pPr>
    </w:p>
    <w:p w:rsidR="001322CE" w:rsidRPr="00114D0D" w:rsidRDefault="001322CE" w:rsidP="00661A51">
      <w:pPr>
        <w:tabs>
          <w:tab w:val="left" w:pos="1140"/>
        </w:tabs>
        <w:autoSpaceDE w:val="0"/>
        <w:autoSpaceDN w:val="0"/>
        <w:adjustRightInd w:val="0"/>
        <w:spacing w:line="320" w:lineRule="exact"/>
        <w:ind w:leftChars="60" w:left="1275" w:right="-20" w:hangingChars="435" w:hanging="1131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第七條</w:t>
      </w:r>
      <w:r w:rsidRPr="00114D0D">
        <w:rPr>
          <w:rFonts w:eastAsia="標楷體"/>
          <w:kern w:val="0"/>
          <w:position w:val="-1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決審：由校教師評審委員會依據校</w:t>
      </w:r>
      <w:r w:rsidRPr="00114D0D">
        <w:rPr>
          <w:rFonts w:eastAsia="標楷體" w:hAnsi="標楷體" w:hint="eastAsia"/>
          <w:spacing w:val="-1"/>
          <w:kern w:val="0"/>
          <w:position w:val="-1"/>
          <w:sz w:val="26"/>
          <w:szCs w:val="26"/>
        </w:rPr>
        <w:t>教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師升等審查辦法辦理之</w:t>
      </w:r>
      <w:r w:rsidR="00661A51" w:rsidRPr="0087627B">
        <w:rPr>
          <w:rFonts w:eastAsia="標楷體" w:hAnsi="標楷體" w:hint="eastAsia"/>
          <w:kern w:val="0"/>
          <w:position w:val="-1"/>
          <w:sz w:val="26"/>
          <w:szCs w:val="26"/>
        </w:rPr>
        <w:t>，服務學習組並依該組教師所提送審類別，分別適用本校教師升等之決審計分表</w:t>
      </w:r>
      <w:r w:rsidR="00661A51" w:rsidRPr="000E4A67">
        <w:rPr>
          <w:rFonts w:eastAsia="標楷體" w:hAnsi="標楷體" w:hint="eastAsia"/>
          <w:kern w:val="0"/>
          <w:position w:val="-1"/>
          <w:sz w:val="26"/>
          <w:szCs w:val="26"/>
        </w:rPr>
        <w:t>。</w:t>
      </w:r>
    </w:p>
    <w:p w:rsidR="001322CE" w:rsidRPr="00661A51" w:rsidRDefault="001322CE">
      <w:pPr>
        <w:autoSpaceDE w:val="0"/>
        <w:autoSpaceDN w:val="0"/>
        <w:adjustRightInd w:val="0"/>
        <w:spacing w:before="20" w:line="200" w:lineRule="exact"/>
        <w:rPr>
          <w:rFonts w:eastAsia="標楷體"/>
          <w:kern w:val="0"/>
          <w:sz w:val="20"/>
          <w:szCs w:val="20"/>
        </w:rPr>
      </w:pPr>
    </w:p>
    <w:p w:rsidR="001322CE" w:rsidRPr="00114D0D" w:rsidRDefault="001322CE">
      <w:pPr>
        <w:tabs>
          <w:tab w:val="left" w:pos="1180"/>
        </w:tabs>
        <w:autoSpaceDE w:val="0"/>
        <w:autoSpaceDN w:val="0"/>
        <w:adjustRightInd w:val="0"/>
        <w:spacing w:line="320" w:lineRule="exact"/>
        <w:ind w:left="118" w:right="-2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spacing w:val="6"/>
          <w:kern w:val="0"/>
          <w:position w:val="-1"/>
          <w:sz w:val="26"/>
          <w:szCs w:val="26"/>
        </w:rPr>
        <w:t>第八</w:t>
      </w:r>
      <w:r w:rsidRPr="00114D0D">
        <w:rPr>
          <w:rFonts w:eastAsia="標楷體" w:hAnsi="標楷體" w:hint="eastAsia"/>
          <w:kern w:val="0"/>
          <w:position w:val="-1"/>
          <w:sz w:val="26"/>
          <w:szCs w:val="26"/>
        </w:rPr>
        <w:t>條</w:t>
      </w:r>
      <w:r w:rsidRPr="00114D0D">
        <w:rPr>
          <w:rFonts w:eastAsia="標楷體"/>
          <w:kern w:val="0"/>
          <w:position w:val="-1"/>
          <w:sz w:val="26"/>
          <w:szCs w:val="26"/>
        </w:rPr>
        <w:tab/>
      </w:r>
      <w:r w:rsidRPr="00114D0D">
        <w:rPr>
          <w:rFonts w:eastAsia="標楷體" w:hAnsi="標楷體" w:hint="eastAsia"/>
          <w:spacing w:val="6"/>
          <w:kern w:val="0"/>
          <w:position w:val="-1"/>
          <w:sz w:val="26"/>
          <w:szCs w:val="26"/>
        </w:rPr>
        <w:t>組教師評審委員會辦</w:t>
      </w:r>
      <w:r w:rsidRPr="00114D0D">
        <w:rPr>
          <w:rFonts w:eastAsia="標楷體" w:hAnsi="標楷體" w:hint="eastAsia"/>
          <w:spacing w:val="12"/>
          <w:kern w:val="0"/>
          <w:position w:val="-1"/>
          <w:sz w:val="26"/>
          <w:szCs w:val="26"/>
        </w:rPr>
        <w:t>理</w:t>
      </w:r>
      <w:r w:rsidRPr="00114D0D">
        <w:rPr>
          <w:rFonts w:eastAsia="標楷體" w:hAnsi="標楷體" w:hint="eastAsia"/>
          <w:spacing w:val="6"/>
          <w:kern w:val="0"/>
          <w:position w:val="-1"/>
          <w:sz w:val="26"/>
          <w:szCs w:val="26"/>
        </w:rPr>
        <w:t>初</w:t>
      </w:r>
      <w:r w:rsidRPr="00114D0D">
        <w:rPr>
          <w:rFonts w:eastAsia="標楷體" w:hAnsi="標楷體" w:hint="eastAsia"/>
          <w:spacing w:val="12"/>
          <w:kern w:val="0"/>
          <w:position w:val="-1"/>
          <w:sz w:val="26"/>
          <w:szCs w:val="26"/>
        </w:rPr>
        <w:t>審</w:t>
      </w:r>
      <w:r w:rsidRPr="00114D0D">
        <w:rPr>
          <w:rFonts w:eastAsia="標楷體" w:hAnsi="標楷體" w:hint="eastAsia"/>
          <w:spacing w:val="6"/>
          <w:kern w:val="0"/>
          <w:position w:val="-1"/>
          <w:sz w:val="26"/>
          <w:szCs w:val="26"/>
        </w:rPr>
        <w:t>教師升等案件</w:t>
      </w:r>
      <w:r w:rsidRPr="00114D0D">
        <w:rPr>
          <w:rFonts w:eastAsia="標楷體" w:hAnsi="標楷體" w:hint="eastAsia"/>
          <w:spacing w:val="12"/>
          <w:kern w:val="0"/>
          <w:position w:val="-1"/>
          <w:sz w:val="26"/>
          <w:szCs w:val="26"/>
        </w:rPr>
        <w:t>，</w:t>
      </w:r>
      <w:r w:rsidRPr="00114D0D">
        <w:rPr>
          <w:rFonts w:eastAsia="標楷體" w:hAnsi="標楷體" w:hint="eastAsia"/>
          <w:spacing w:val="6"/>
          <w:kern w:val="0"/>
          <w:position w:val="-1"/>
          <w:sz w:val="26"/>
          <w:szCs w:val="26"/>
        </w:rPr>
        <w:t>須經委</w:t>
      </w:r>
      <w:r w:rsidRPr="00114D0D">
        <w:rPr>
          <w:rFonts w:eastAsia="標楷體" w:hAnsi="標楷體" w:hint="eastAsia"/>
          <w:spacing w:val="12"/>
          <w:kern w:val="0"/>
          <w:position w:val="-1"/>
          <w:sz w:val="26"/>
          <w:szCs w:val="26"/>
        </w:rPr>
        <w:t>員</w:t>
      </w:r>
      <w:r w:rsidRPr="00114D0D">
        <w:rPr>
          <w:rFonts w:eastAsia="標楷體" w:hAnsi="標楷體" w:hint="eastAsia"/>
          <w:spacing w:val="6"/>
          <w:kern w:val="0"/>
          <w:position w:val="-1"/>
          <w:sz w:val="26"/>
          <w:szCs w:val="26"/>
        </w:rPr>
        <w:t>三分之二以上出</w:t>
      </w:r>
    </w:p>
    <w:p w:rsidR="001322CE" w:rsidRPr="00114D0D" w:rsidRDefault="001322CE">
      <w:pPr>
        <w:autoSpaceDE w:val="0"/>
        <w:autoSpaceDN w:val="0"/>
        <w:adjustRightInd w:val="0"/>
        <w:spacing w:line="360" w:lineRule="exact"/>
        <w:ind w:left="1159" w:right="-2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spacing w:val="-3"/>
          <w:kern w:val="0"/>
          <w:position w:val="-2"/>
          <w:sz w:val="26"/>
          <w:szCs w:val="26"/>
        </w:rPr>
        <w:t>席，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始得開</w:t>
      </w:r>
      <w:r w:rsidRPr="00114D0D">
        <w:rPr>
          <w:rFonts w:eastAsia="標楷體" w:hAnsi="標楷體" w:hint="eastAsia"/>
          <w:spacing w:val="-3"/>
          <w:kern w:val="0"/>
          <w:position w:val="-2"/>
          <w:sz w:val="26"/>
          <w:szCs w:val="26"/>
        </w:rPr>
        <w:t>會</w:t>
      </w:r>
      <w:r w:rsidRPr="00114D0D">
        <w:rPr>
          <w:rFonts w:eastAsia="標楷體" w:hAnsi="標楷體" w:hint="eastAsia"/>
          <w:spacing w:val="-5"/>
          <w:kern w:val="0"/>
          <w:position w:val="-2"/>
          <w:sz w:val="26"/>
          <w:szCs w:val="26"/>
        </w:rPr>
        <w:t>。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升等評審需投票</w:t>
      </w:r>
      <w:r w:rsidRPr="00114D0D">
        <w:rPr>
          <w:rFonts w:eastAsia="標楷體" w:hAnsi="標楷體" w:hint="eastAsia"/>
          <w:spacing w:val="-5"/>
          <w:kern w:val="0"/>
          <w:position w:val="-2"/>
          <w:sz w:val="26"/>
          <w:szCs w:val="26"/>
        </w:rPr>
        <w:t>時，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以無記名方式進</w:t>
      </w:r>
      <w:r w:rsidRPr="00114D0D">
        <w:rPr>
          <w:rFonts w:eastAsia="標楷體" w:hAnsi="標楷體" w:hint="eastAsia"/>
          <w:spacing w:val="-5"/>
          <w:kern w:val="0"/>
          <w:position w:val="-2"/>
          <w:sz w:val="26"/>
          <w:szCs w:val="26"/>
        </w:rPr>
        <w:t>行</w:t>
      </w:r>
      <w:r w:rsidRPr="00114D0D">
        <w:rPr>
          <w:rFonts w:eastAsia="標楷體" w:hAnsi="標楷體" w:hint="eastAsia"/>
          <w:spacing w:val="-3"/>
          <w:kern w:val="0"/>
          <w:position w:val="-2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獲出席委員三</w:t>
      </w:r>
    </w:p>
    <w:p w:rsidR="001322CE" w:rsidRPr="00114D0D" w:rsidRDefault="001322CE">
      <w:pPr>
        <w:autoSpaceDE w:val="0"/>
        <w:autoSpaceDN w:val="0"/>
        <w:adjustRightInd w:val="0"/>
        <w:spacing w:before="18" w:line="360" w:lineRule="exact"/>
        <w:ind w:left="1159" w:right="94"/>
        <w:jc w:val="both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分之二以上者為通</w:t>
      </w:r>
      <w:r w:rsidRPr="00114D0D">
        <w:rPr>
          <w:rFonts w:eastAsia="標楷體" w:hAnsi="標楷體" w:hint="eastAsia"/>
          <w:spacing w:val="-14"/>
          <w:kern w:val="0"/>
          <w:sz w:val="26"/>
          <w:szCs w:val="26"/>
        </w:rPr>
        <w:t>過</w:t>
      </w:r>
      <w:r w:rsidRPr="00114D0D">
        <w:rPr>
          <w:rFonts w:eastAsia="標楷體" w:hAnsi="標楷體" w:hint="eastAsia"/>
          <w:spacing w:val="-16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通過後即依規定報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請</w:t>
      </w:r>
      <w:r w:rsidRPr="00114D0D">
        <w:rPr>
          <w:rFonts w:eastAsia="標楷體" w:hAnsi="標楷體" w:hint="eastAsia"/>
          <w:kern w:val="0"/>
          <w:sz w:val="26"/>
          <w:szCs w:val="26"/>
        </w:rPr>
        <w:t>中心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教師評審委員會辦</w:t>
      </w:r>
      <w:r w:rsidRPr="00114D0D">
        <w:rPr>
          <w:rFonts w:eastAsia="標楷體" w:hAnsi="標楷體" w:hint="eastAsia"/>
          <w:spacing w:val="-2"/>
          <w:kern w:val="0"/>
          <w:sz w:val="26"/>
          <w:szCs w:val="26"/>
        </w:rPr>
        <w:t>理</w:t>
      </w:r>
      <w:r w:rsidRPr="00114D0D">
        <w:rPr>
          <w:rFonts w:eastAsia="標楷體" w:hAnsi="標楷體" w:hint="eastAsia"/>
          <w:kern w:val="0"/>
          <w:sz w:val="26"/>
          <w:szCs w:val="26"/>
        </w:rPr>
        <w:t>複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審事</w:t>
      </w:r>
      <w:r w:rsidRPr="00114D0D">
        <w:rPr>
          <w:rFonts w:eastAsia="標楷體" w:hAnsi="標楷體" w:hint="eastAsia"/>
          <w:spacing w:val="-6"/>
          <w:kern w:val="0"/>
          <w:sz w:val="26"/>
          <w:szCs w:val="26"/>
        </w:rPr>
        <w:t>宜。</w:t>
      </w:r>
      <w:r w:rsidRPr="00114D0D">
        <w:rPr>
          <w:rFonts w:eastAsia="標楷體" w:hAnsi="標楷體" w:hint="eastAsia"/>
          <w:kern w:val="0"/>
          <w:sz w:val="26"/>
          <w:szCs w:val="26"/>
        </w:rPr>
        <w:t>對不同意升等</w:t>
      </w:r>
      <w:r w:rsidRPr="00114D0D">
        <w:rPr>
          <w:rFonts w:eastAsia="標楷體" w:hAnsi="標楷體" w:hint="eastAsia"/>
          <w:spacing w:val="-6"/>
          <w:kern w:val="0"/>
          <w:sz w:val="26"/>
          <w:szCs w:val="26"/>
        </w:rPr>
        <w:t>者，</w:t>
      </w:r>
      <w:r w:rsidRPr="00114D0D">
        <w:rPr>
          <w:rFonts w:eastAsia="標楷體" w:hAnsi="標楷體" w:hint="eastAsia"/>
          <w:kern w:val="0"/>
          <w:sz w:val="26"/>
          <w:szCs w:val="26"/>
        </w:rPr>
        <w:t>應具體敘明其理由通知當事</w:t>
      </w:r>
      <w:r w:rsidRPr="00114D0D">
        <w:rPr>
          <w:rFonts w:eastAsia="標楷體" w:hAnsi="標楷體" w:hint="eastAsia"/>
          <w:spacing w:val="-5"/>
          <w:kern w:val="0"/>
          <w:sz w:val="26"/>
          <w:szCs w:val="26"/>
        </w:rPr>
        <w:t>人，</w:t>
      </w:r>
      <w:r w:rsidRPr="00114D0D">
        <w:rPr>
          <w:rFonts w:eastAsia="標楷體" w:hAnsi="標楷體" w:hint="eastAsia"/>
          <w:kern w:val="0"/>
          <w:sz w:val="26"/>
          <w:szCs w:val="26"/>
        </w:rPr>
        <w:t>並告知當事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人對決定不服時之救濟管道及程序。</w:t>
      </w:r>
    </w:p>
    <w:p w:rsidR="001322CE" w:rsidRPr="00114D0D" w:rsidRDefault="001322CE">
      <w:pPr>
        <w:autoSpaceDE w:val="0"/>
        <w:autoSpaceDN w:val="0"/>
        <w:adjustRightInd w:val="0"/>
        <w:spacing w:line="180" w:lineRule="exact"/>
        <w:rPr>
          <w:rFonts w:eastAsia="標楷體"/>
          <w:kern w:val="0"/>
          <w:sz w:val="18"/>
          <w:szCs w:val="18"/>
        </w:rPr>
      </w:pPr>
    </w:p>
    <w:p w:rsidR="001322CE" w:rsidRPr="00114D0D" w:rsidRDefault="001322CE">
      <w:pPr>
        <w:tabs>
          <w:tab w:val="left" w:pos="1180"/>
        </w:tabs>
        <w:autoSpaceDE w:val="0"/>
        <w:autoSpaceDN w:val="0"/>
        <w:adjustRightInd w:val="0"/>
        <w:spacing w:line="360" w:lineRule="exact"/>
        <w:ind w:left="1159" w:right="87" w:hanging="104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spacing w:val="7"/>
          <w:kern w:val="0"/>
          <w:sz w:val="26"/>
          <w:szCs w:val="26"/>
        </w:rPr>
        <w:t>第九</w:t>
      </w:r>
      <w:r w:rsidRPr="00114D0D">
        <w:rPr>
          <w:rFonts w:eastAsia="標楷體" w:hAnsi="標楷體" w:hint="eastAsia"/>
          <w:kern w:val="0"/>
          <w:sz w:val="26"/>
          <w:szCs w:val="26"/>
        </w:rPr>
        <w:t>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spacing w:val="7"/>
          <w:kern w:val="0"/>
          <w:sz w:val="26"/>
          <w:szCs w:val="26"/>
        </w:rPr>
        <w:t>組教師評審委員會辦理升等審查時，</w:t>
      </w:r>
      <w:r w:rsidRPr="00114D0D">
        <w:rPr>
          <w:rFonts w:eastAsia="標楷體" w:hAnsi="標楷體" w:hint="eastAsia"/>
          <w:spacing w:val="8"/>
          <w:kern w:val="0"/>
          <w:sz w:val="26"/>
          <w:szCs w:val="26"/>
        </w:rPr>
        <w:t>各</w:t>
      </w:r>
      <w:r w:rsidRPr="00114D0D">
        <w:rPr>
          <w:rFonts w:eastAsia="標楷體" w:hAnsi="標楷體" w:hint="eastAsia"/>
          <w:spacing w:val="7"/>
          <w:kern w:val="0"/>
          <w:sz w:val="26"/>
          <w:szCs w:val="26"/>
        </w:rPr>
        <w:t>委員對其配偶或親屬之升等案</w:t>
      </w:r>
      <w:r w:rsidRPr="00114D0D">
        <w:rPr>
          <w:rFonts w:eastAsia="標楷體"/>
          <w:spacing w:val="7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件，應予迴避。</w:t>
      </w:r>
    </w:p>
    <w:p w:rsidR="001322CE" w:rsidRPr="00114D0D" w:rsidRDefault="001322CE">
      <w:pPr>
        <w:autoSpaceDE w:val="0"/>
        <w:autoSpaceDN w:val="0"/>
        <w:adjustRightInd w:val="0"/>
        <w:spacing w:line="180" w:lineRule="exact"/>
        <w:rPr>
          <w:rFonts w:eastAsia="標楷體"/>
          <w:kern w:val="0"/>
          <w:sz w:val="18"/>
          <w:szCs w:val="18"/>
        </w:rPr>
      </w:pPr>
    </w:p>
    <w:p w:rsidR="001322CE" w:rsidRPr="00114D0D" w:rsidRDefault="001322CE">
      <w:pPr>
        <w:tabs>
          <w:tab w:val="left" w:pos="1140"/>
        </w:tabs>
        <w:autoSpaceDE w:val="0"/>
        <w:autoSpaceDN w:val="0"/>
        <w:adjustRightInd w:val="0"/>
        <w:spacing w:line="360" w:lineRule="exact"/>
        <w:ind w:left="1159" w:right="95" w:hanging="104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第十條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sz w:val="26"/>
          <w:szCs w:val="26"/>
        </w:rPr>
        <w:t>組教師評審委員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會</w:t>
      </w:r>
      <w:r w:rsidRPr="00114D0D">
        <w:rPr>
          <w:rFonts w:eastAsia="標楷體" w:hAnsi="標楷體" w:hint="eastAsia"/>
          <w:kern w:val="0"/>
          <w:sz w:val="26"/>
          <w:szCs w:val="26"/>
        </w:rPr>
        <w:t>對升等申請人之升等資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料，</w:t>
      </w:r>
      <w:r w:rsidRPr="00114D0D">
        <w:rPr>
          <w:rFonts w:eastAsia="標楷體" w:hAnsi="標楷體" w:hint="eastAsia"/>
          <w:kern w:val="0"/>
          <w:sz w:val="26"/>
          <w:szCs w:val="26"/>
        </w:rPr>
        <w:t>如有認定之疑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義，</w:t>
      </w:r>
      <w:r w:rsidRPr="00114D0D">
        <w:rPr>
          <w:rFonts w:eastAsia="標楷體" w:hAnsi="標楷體" w:hint="eastAsia"/>
          <w:kern w:val="0"/>
          <w:sz w:val="26"/>
          <w:szCs w:val="26"/>
        </w:rPr>
        <w:t>應邀請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升等申請人提出書面或列席說明。</w:t>
      </w:r>
    </w:p>
    <w:p w:rsidR="001322CE" w:rsidRPr="00114D0D" w:rsidRDefault="001322CE">
      <w:pPr>
        <w:autoSpaceDE w:val="0"/>
        <w:autoSpaceDN w:val="0"/>
        <w:adjustRightInd w:val="0"/>
        <w:spacing w:line="180" w:lineRule="exact"/>
        <w:rPr>
          <w:rFonts w:eastAsia="標楷體"/>
          <w:kern w:val="0"/>
          <w:sz w:val="18"/>
          <w:szCs w:val="18"/>
        </w:rPr>
      </w:pPr>
    </w:p>
    <w:p w:rsidR="0060282F" w:rsidRDefault="001322CE">
      <w:pPr>
        <w:tabs>
          <w:tab w:val="left" w:pos="1400"/>
        </w:tabs>
        <w:autoSpaceDE w:val="0"/>
        <w:autoSpaceDN w:val="0"/>
        <w:adjustRightInd w:val="0"/>
        <w:spacing w:line="360" w:lineRule="exact"/>
        <w:ind w:left="1418" w:right="94" w:hanging="130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第十一條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sz w:val="26"/>
          <w:szCs w:val="26"/>
        </w:rPr>
        <w:t>申請升等教師如不服教評會審議結</w:t>
      </w:r>
      <w:r w:rsidRPr="00114D0D">
        <w:rPr>
          <w:rFonts w:eastAsia="標楷體" w:hAnsi="標楷體" w:hint="eastAsia"/>
          <w:spacing w:val="-7"/>
          <w:kern w:val="0"/>
          <w:sz w:val="26"/>
          <w:szCs w:val="26"/>
        </w:rPr>
        <w:t>果</w:t>
      </w:r>
      <w:r w:rsidRPr="00114D0D">
        <w:rPr>
          <w:rFonts w:eastAsia="標楷體" w:hAnsi="標楷體" w:hint="eastAsia"/>
          <w:spacing w:val="-9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除得</w:t>
      </w:r>
      <w:r w:rsidRPr="00114D0D">
        <w:rPr>
          <w:rFonts w:eastAsia="標楷體" w:hAnsi="標楷體" w:hint="eastAsia"/>
          <w:spacing w:val="-15"/>
          <w:kern w:val="0"/>
          <w:sz w:val="26"/>
          <w:szCs w:val="26"/>
        </w:rPr>
        <w:t>依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「</w:t>
      </w:r>
      <w:r w:rsidRPr="00114D0D">
        <w:rPr>
          <w:rFonts w:eastAsia="標楷體" w:hAnsi="標楷體" w:hint="eastAsia"/>
          <w:kern w:val="0"/>
          <w:sz w:val="26"/>
          <w:szCs w:val="26"/>
        </w:rPr>
        <w:t>本校教師申訴評議委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員會組織及評議要點</w:t>
      </w:r>
      <w:r w:rsidRPr="00114D0D">
        <w:rPr>
          <w:rFonts w:eastAsia="標楷體" w:hAnsi="標楷體" w:hint="eastAsia"/>
          <w:spacing w:val="-16"/>
          <w:kern w:val="0"/>
          <w:sz w:val="26"/>
          <w:szCs w:val="26"/>
        </w:rPr>
        <w:t>」</w:t>
      </w:r>
      <w:r w:rsidRPr="00114D0D">
        <w:rPr>
          <w:rFonts w:eastAsia="標楷體" w:hAnsi="標楷體" w:hint="eastAsia"/>
          <w:kern w:val="0"/>
          <w:sz w:val="26"/>
          <w:szCs w:val="26"/>
        </w:rPr>
        <w:t>之規定向中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心</w:t>
      </w:r>
      <w:r w:rsidRPr="00114D0D">
        <w:rPr>
          <w:rFonts w:eastAsia="標楷體" w:hAnsi="標楷體" w:hint="eastAsia"/>
          <w:kern w:val="0"/>
          <w:sz w:val="26"/>
          <w:szCs w:val="26"/>
        </w:rPr>
        <w:t>會議提出申訴</w:t>
      </w:r>
      <w:r w:rsidRPr="00114D0D">
        <w:rPr>
          <w:rFonts w:eastAsia="標楷體" w:hAnsi="標楷體" w:hint="eastAsia"/>
          <w:spacing w:val="-9"/>
          <w:kern w:val="0"/>
          <w:sz w:val="26"/>
          <w:szCs w:val="26"/>
        </w:rPr>
        <w:t>外，</w:t>
      </w:r>
      <w:r w:rsidRPr="00114D0D">
        <w:rPr>
          <w:rFonts w:eastAsia="標楷體" w:hAnsi="標楷體" w:hint="eastAsia"/>
          <w:kern w:val="0"/>
          <w:sz w:val="26"/>
          <w:szCs w:val="26"/>
        </w:rPr>
        <w:t>亦得先選擇下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列程序提出申覆：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</w:p>
    <w:p w:rsidR="001322CE" w:rsidRPr="00114D0D" w:rsidRDefault="001322CE" w:rsidP="0060282F">
      <w:pPr>
        <w:autoSpaceDE w:val="0"/>
        <w:autoSpaceDN w:val="0"/>
        <w:adjustRightInd w:val="0"/>
        <w:spacing w:line="360" w:lineRule="exact"/>
        <w:ind w:left="1439" w:right="32"/>
        <w:jc w:val="both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一、</w:t>
      </w:r>
      <w:r w:rsidRPr="00114D0D">
        <w:rPr>
          <w:rFonts w:eastAsia="標楷體"/>
          <w:spacing w:val="-43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申請人不服初審之決</w:t>
      </w:r>
      <w:r w:rsidRPr="00114D0D">
        <w:rPr>
          <w:rFonts w:eastAsia="標楷體" w:hAnsi="標楷體" w:hint="eastAsia"/>
          <w:spacing w:val="-38"/>
          <w:kern w:val="0"/>
          <w:sz w:val="26"/>
          <w:szCs w:val="26"/>
        </w:rPr>
        <w:t>議，</w:t>
      </w:r>
      <w:r w:rsidRPr="00114D0D">
        <w:rPr>
          <w:rFonts w:eastAsia="標楷體" w:hAnsi="標楷體" w:hint="eastAsia"/>
          <w:kern w:val="0"/>
          <w:sz w:val="26"/>
          <w:szCs w:val="26"/>
        </w:rPr>
        <w:t>應於收到決議通知書之日起十五日內以</w:t>
      </w:r>
    </w:p>
    <w:p w:rsidR="001322CE" w:rsidRPr="00114D0D" w:rsidRDefault="001322CE">
      <w:pPr>
        <w:autoSpaceDE w:val="0"/>
        <w:autoSpaceDN w:val="0"/>
        <w:adjustRightInd w:val="0"/>
        <w:spacing w:line="360" w:lineRule="exact"/>
        <w:ind w:left="1984" w:right="94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書面敘明理由向中心教評會提出申</w:t>
      </w:r>
      <w:r w:rsidRPr="00114D0D">
        <w:rPr>
          <w:rFonts w:eastAsia="標楷體" w:hAnsi="標楷體" w:hint="eastAsia"/>
          <w:spacing w:val="-40"/>
          <w:kern w:val="0"/>
          <w:sz w:val="26"/>
          <w:szCs w:val="26"/>
        </w:rPr>
        <w:t>覆</w:t>
      </w:r>
      <w:r w:rsidRPr="00114D0D">
        <w:rPr>
          <w:rFonts w:eastAsia="標楷體" w:hAnsi="標楷體" w:hint="eastAsia"/>
          <w:spacing w:val="-38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中心教評會認為申覆有理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由，應送回組教評會再審議。</w:t>
      </w:r>
    </w:p>
    <w:p w:rsidR="001322CE" w:rsidRPr="00114D0D" w:rsidRDefault="001322CE">
      <w:pPr>
        <w:autoSpaceDE w:val="0"/>
        <w:autoSpaceDN w:val="0"/>
        <w:adjustRightInd w:val="0"/>
        <w:spacing w:line="360" w:lineRule="exact"/>
        <w:ind w:left="1439" w:right="32"/>
        <w:jc w:val="both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二、</w:t>
      </w:r>
      <w:r w:rsidRPr="00114D0D">
        <w:rPr>
          <w:rFonts w:eastAsia="標楷體"/>
          <w:spacing w:val="-43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申請人如不服複審之決</w:t>
      </w:r>
      <w:r w:rsidRPr="00114D0D">
        <w:rPr>
          <w:rFonts w:eastAsia="標楷體" w:hAnsi="標楷體" w:hint="eastAsia"/>
          <w:spacing w:val="-18"/>
          <w:kern w:val="0"/>
          <w:sz w:val="26"/>
          <w:szCs w:val="26"/>
        </w:rPr>
        <w:t>議</w:t>
      </w:r>
      <w:r w:rsidRPr="00114D0D">
        <w:rPr>
          <w:rFonts w:eastAsia="標楷體" w:hAnsi="標楷體" w:hint="eastAsia"/>
          <w:spacing w:val="-20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spacing w:val="1"/>
          <w:kern w:val="0"/>
          <w:sz w:val="26"/>
          <w:szCs w:val="26"/>
        </w:rPr>
        <w:t>悉依中心升等審查辦法之規定辦</w:t>
      </w:r>
      <w:r w:rsidRPr="00114D0D">
        <w:rPr>
          <w:rFonts w:eastAsia="標楷體" w:hAnsi="標楷體" w:hint="eastAsia"/>
          <w:kern w:val="0"/>
          <w:sz w:val="26"/>
          <w:szCs w:val="26"/>
        </w:rPr>
        <w:t>理。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三、</w:t>
      </w:r>
      <w:r w:rsidRPr="00114D0D">
        <w:rPr>
          <w:rFonts w:eastAsia="標楷體"/>
          <w:spacing w:val="-43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spacing w:val="6"/>
          <w:kern w:val="0"/>
          <w:sz w:val="26"/>
          <w:szCs w:val="26"/>
        </w:rPr>
        <w:t>申請人如不服決審之決議</w:t>
      </w:r>
      <w:r w:rsidRPr="00114D0D">
        <w:rPr>
          <w:rFonts w:eastAsia="標楷體" w:hAnsi="標楷體" w:hint="eastAsia"/>
          <w:spacing w:val="12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spacing w:val="6"/>
          <w:kern w:val="0"/>
          <w:sz w:val="26"/>
          <w:szCs w:val="26"/>
        </w:rPr>
        <w:t>悉依校教師升等審查辦法之規</w:t>
      </w:r>
      <w:r w:rsidRPr="00114D0D">
        <w:rPr>
          <w:rFonts w:eastAsia="標楷體" w:hAnsi="標楷體" w:hint="eastAsia"/>
          <w:spacing w:val="11"/>
          <w:kern w:val="0"/>
          <w:sz w:val="26"/>
          <w:szCs w:val="26"/>
        </w:rPr>
        <w:t>定</w:t>
      </w:r>
      <w:r w:rsidRPr="00114D0D">
        <w:rPr>
          <w:rFonts w:eastAsia="標楷體" w:hAnsi="標楷體" w:hint="eastAsia"/>
          <w:kern w:val="0"/>
          <w:sz w:val="26"/>
          <w:szCs w:val="26"/>
        </w:rPr>
        <w:t>辦</w:t>
      </w:r>
    </w:p>
    <w:p w:rsidR="001322CE" w:rsidRPr="00114D0D" w:rsidRDefault="001322CE" w:rsidP="00F17478">
      <w:pPr>
        <w:autoSpaceDE w:val="0"/>
        <w:autoSpaceDN w:val="0"/>
        <w:adjustRightInd w:val="0"/>
        <w:spacing w:line="340" w:lineRule="exact"/>
        <w:ind w:left="1984" w:right="-20"/>
        <w:rPr>
          <w:rFonts w:eastAsia="標楷體"/>
          <w:kern w:val="0"/>
          <w:sz w:val="20"/>
          <w:szCs w:val="20"/>
        </w:rPr>
      </w:pPr>
      <w:r w:rsidRPr="00114D0D">
        <w:rPr>
          <w:rFonts w:eastAsia="標楷體" w:hAnsi="標楷體" w:hint="eastAsia"/>
          <w:kern w:val="0"/>
          <w:position w:val="-2"/>
          <w:sz w:val="26"/>
          <w:szCs w:val="26"/>
        </w:rPr>
        <w:t>理。</w:t>
      </w:r>
    </w:p>
    <w:p w:rsidR="001322CE" w:rsidRPr="00114D0D" w:rsidRDefault="001322CE" w:rsidP="00F17478">
      <w:pPr>
        <w:autoSpaceDE w:val="0"/>
        <w:autoSpaceDN w:val="0"/>
        <w:adjustRightInd w:val="0"/>
        <w:spacing w:beforeLines="50" w:before="120" w:line="360" w:lineRule="exact"/>
        <w:ind w:left="1440" w:right="91"/>
        <w:jc w:val="both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組教師評審委員</w:t>
      </w:r>
      <w:r w:rsidRPr="00114D0D">
        <w:rPr>
          <w:rFonts w:eastAsia="標楷體" w:hAnsi="標楷體" w:hint="eastAsia"/>
          <w:spacing w:val="-1"/>
          <w:kern w:val="0"/>
          <w:sz w:val="26"/>
          <w:szCs w:val="26"/>
        </w:rPr>
        <w:t>會</w:t>
      </w:r>
      <w:r w:rsidRPr="00114D0D">
        <w:rPr>
          <w:rFonts w:eastAsia="標楷體" w:hAnsi="標楷體" w:hint="eastAsia"/>
          <w:kern w:val="0"/>
          <w:sz w:val="26"/>
          <w:szCs w:val="26"/>
        </w:rPr>
        <w:t>應於收到申覆申請書之日起三十日內完成審</w:t>
      </w:r>
      <w:r w:rsidRPr="00114D0D">
        <w:rPr>
          <w:rFonts w:eastAsia="標楷體" w:hAnsi="標楷體" w:hint="eastAsia"/>
          <w:spacing w:val="-28"/>
          <w:kern w:val="0"/>
          <w:sz w:val="26"/>
          <w:szCs w:val="26"/>
        </w:rPr>
        <w:t>議</w:t>
      </w:r>
      <w:r w:rsidRPr="00114D0D">
        <w:rPr>
          <w:rFonts w:eastAsia="標楷體" w:hAnsi="標楷體" w:hint="eastAsia"/>
          <w:spacing w:val="-27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惟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如需組專案小組查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處，</w:t>
      </w:r>
      <w:r w:rsidRPr="00114D0D">
        <w:rPr>
          <w:rFonts w:eastAsia="標楷體" w:hAnsi="標楷體" w:hint="eastAsia"/>
          <w:kern w:val="0"/>
          <w:sz w:val="26"/>
          <w:szCs w:val="26"/>
        </w:rPr>
        <w:t>必要時得延長十四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日</w:t>
      </w:r>
      <w:r w:rsidRPr="00114D0D">
        <w:rPr>
          <w:rFonts w:eastAsia="標楷體" w:hAnsi="標楷體" w:hint="eastAsia"/>
          <w:spacing w:val="-10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逾期未提審議結</w:t>
      </w:r>
      <w:r w:rsidRPr="00114D0D">
        <w:rPr>
          <w:rFonts w:eastAsia="標楷體" w:hAnsi="標楷體" w:hint="eastAsia"/>
          <w:spacing w:val="-10"/>
          <w:kern w:val="0"/>
          <w:sz w:val="26"/>
          <w:szCs w:val="26"/>
        </w:rPr>
        <w:t>果，</w:t>
      </w:r>
      <w:r w:rsidRPr="00114D0D">
        <w:rPr>
          <w:rFonts w:eastAsia="標楷體" w:hAnsi="標楷體" w:hint="eastAsia"/>
          <w:kern w:val="0"/>
          <w:sz w:val="26"/>
          <w:szCs w:val="26"/>
        </w:rPr>
        <w:t>視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同申覆成立。</w:t>
      </w:r>
    </w:p>
    <w:p w:rsidR="001322CE" w:rsidRPr="00114D0D" w:rsidRDefault="001322CE">
      <w:pPr>
        <w:autoSpaceDE w:val="0"/>
        <w:autoSpaceDN w:val="0"/>
        <w:adjustRightInd w:val="0"/>
        <w:spacing w:line="180" w:lineRule="exact"/>
        <w:rPr>
          <w:rFonts w:eastAsia="標楷體"/>
          <w:kern w:val="0"/>
          <w:sz w:val="18"/>
          <w:szCs w:val="18"/>
        </w:rPr>
      </w:pPr>
    </w:p>
    <w:p w:rsidR="001322CE" w:rsidRPr="00114D0D" w:rsidRDefault="001322CE">
      <w:pPr>
        <w:tabs>
          <w:tab w:val="left" w:pos="1420"/>
        </w:tabs>
        <w:autoSpaceDE w:val="0"/>
        <w:autoSpaceDN w:val="0"/>
        <w:adjustRightInd w:val="0"/>
        <w:spacing w:line="360" w:lineRule="exact"/>
        <w:ind w:left="1418" w:right="95" w:hanging="130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spacing w:val="1"/>
          <w:kern w:val="0"/>
          <w:sz w:val="26"/>
          <w:szCs w:val="26"/>
        </w:rPr>
        <w:t>第十二</w:t>
      </w:r>
      <w:r w:rsidRPr="00114D0D">
        <w:rPr>
          <w:rFonts w:eastAsia="標楷體" w:hAnsi="標楷體" w:hint="eastAsia"/>
          <w:kern w:val="0"/>
          <w:sz w:val="26"/>
          <w:szCs w:val="26"/>
        </w:rPr>
        <w:t>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spacing w:val="1"/>
          <w:kern w:val="0"/>
          <w:sz w:val="26"/>
          <w:szCs w:val="26"/>
        </w:rPr>
        <w:t>舊制講師、助</w:t>
      </w:r>
      <w:r w:rsidRPr="00114D0D">
        <w:rPr>
          <w:rFonts w:eastAsia="標楷體" w:hAnsi="標楷體" w:hint="eastAsia"/>
          <w:spacing w:val="2"/>
          <w:kern w:val="0"/>
          <w:sz w:val="26"/>
          <w:szCs w:val="26"/>
        </w:rPr>
        <w:t>教</w:t>
      </w:r>
      <w:r w:rsidRPr="00114D0D">
        <w:rPr>
          <w:rFonts w:eastAsia="標楷體"/>
          <w:kern w:val="0"/>
          <w:sz w:val="26"/>
          <w:szCs w:val="26"/>
        </w:rPr>
        <w:t>(</w:t>
      </w:r>
      <w:r w:rsidRPr="00114D0D">
        <w:rPr>
          <w:rFonts w:eastAsia="標楷體" w:hAnsi="標楷體" w:hint="eastAsia"/>
          <w:spacing w:val="1"/>
          <w:kern w:val="0"/>
          <w:sz w:val="26"/>
          <w:szCs w:val="26"/>
        </w:rPr>
        <w:t>八十六年三月十九日前聘</w:t>
      </w:r>
      <w:r w:rsidRPr="00114D0D">
        <w:rPr>
          <w:rFonts w:eastAsia="標楷體" w:hAnsi="標楷體" w:hint="eastAsia"/>
          <w:spacing w:val="2"/>
          <w:kern w:val="0"/>
          <w:sz w:val="26"/>
          <w:szCs w:val="26"/>
        </w:rPr>
        <w:t>任</w:t>
      </w:r>
      <w:r w:rsidRPr="00114D0D">
        <w:rPr>
          <w:rFonts w:eastAsia="標楷體"/>
          <w:kern w:val="0"/>
          <w:sz w:val="26"/>
          <w:szCs w:val="26"/>
        </w:rPr>
        <w:t>)</w:t>
      </w:r>
      <w:r w:rsidRPr="00114D0D">
        <w:rPr>
          <w:rFonts w:eastAsia="標楷體" w:hAnsi="標楷體" w:hint="eastAsia"/>
          <w:spacing w:val="2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spacing w:val="1"/>
          <w:kern w:val="0"/>
          <w:sz w:val="26"/>
          <w:szCs w:val="26"/>
        </w:rPr>
        <w:t>依本校「教師及研究</w:t>
      </w:r>
      <w:r w:rsidRPr="00114D0D">
        <w:rPr>
          <w:rFonts w:eastAsia="標楷體"/>
          <w:spacing w:val="1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人員升等審查辦法」之相關規定辦理升等。</w:t>
      </w:r>
    </w:p>
    <w:p w:rsidR="001322CE" w:rsidRPr="00114D0D" w:rsidRDefault="001322CE">
      <w:pPr>
        <w:autoSpaceDE w:val="0"/>
        <w:autoSpaceDN w:val="0"/>
        <w:adjustRightInd w:val="0"/>
        <w:spacing w:before="9" w:line="190" w:lineRule="exact"/>
        <w:rPr>
          <w:rFonts w:eastAsia="標楷體"/>
          <w:kern w:val="0"/>
          <w:sz w:val="19"/>
          <w:szCs w:val="19"/>
        </w:rPr>
      </w:pPr>
    </w:p>
    <w:p w:rsidR="001322CE" w:rsidRPr="00485612" w:rsidRDefault="001322CE" w:rsidP="00485612">
      <w:pPr>
        <w:tabs>
          <w:tab w:val="left" w:pos="1400"/>
        </w:tabs>
        <w:autoSpaceDE w:val="0"/>
        <w:autoSpaceDN w:val="0"/>
        <w:adjustRightInd w:val="0"/>
        <w:spacing w:line="360" w:lineRule="exact"/>
        <w:ind w:left="1418" w:right="95" w:hanging="1300"/>
        <w:rPr>
          <w:rFonts w:eastAsia="標楷體" w:hAnsi="標楷體"/>
          <w:spacing w:val="1"/>
          <w:kern w:val="0"/>
          <w:sz w:val="26"/>
          <w:szCs w:val="26"/>
        </w:rPr>
      </w:pPr>
      <w:r w:rsidRPr="00485612">
        <w:rPr>
          <w:rFonts w:eastAsia="標楷體" w:hAnsi="標楷體" w:hint="eastAsia"/>
          <w:spacing w:val="1"/>
          <w:kern w:val="0"/>
          <w:sz w:val="26"/>
          <w:szCs w:val="26"/>
        </w:rPr>
        <w:t>第十三條</w:t>
      </w:r>
      <w:r w:rsidRPr="00485612">
        <w:rPr>
          <w:rFonts w:eastAsia="標楷體" w:hAnsi="標楷體"/>
          <w:spacing w:val="1"/>
          <w:kern w:val="0"/>
          <w:sz w:val="26"/>
          <w:szCs w:val="26"/>
        </w:rPr>
        <w:tab/>
      </w:r>
      <w:r w:rsidR="00485612" w:rsidRPr="00485612">
        <w:rPr>
          <w:rFonts w:eastAsia="標楷體" w:hAnsi="標楷體" w:hint="eastAsia"/>
          <w:spacing w:val="1"/>
          <w:kern w:val="0"/>
          <w:sz w:val="26"/>
          <w:szCs w:val="26"/>
        </w:rPr>
        <w:t>各組兼任教師得比照專任教師依據本辦法辦理升等；惟升等所須之服務年資應為專任教師升等服務年資之二倍。</w:t>
      </w:r>
    </w:p>
    <w:p w:rsidR="001322CE" w:rsidRPr="00114D0D" w:rsidRDefault="001322CE">
      <w:pPr>
        <w:autoSpaceDE w:val="0"/>
        <w:autoSpaceDN w:val="0"/>
        <w:adjustRightInd w:val="0"/>
        <w:spacing w:line="200" w:lineRule="exact"/>
        <w:rPr>
          <w:rFonts w:eastAsia="標楷體"/>
          <w:kern w:val="0"/>
          <w:sz w:val="20"/>
          <w:szCs w:val="20"/>
        </w:rPr>
      </w:pPr>
    </w:p>
    <w:p w:rsidR="001322CE" w:rsidRPr="00114D0D" w:rsidRDefault="001322CE">
      <w:pPr>
        <w:tabs>
          <w:tab w:val="left" w:pos="1400"/>
        </w:tabs>
        <w:autoSpaceDE w:val="0"/>
        <w:autoSpaceDN w:val="0"/>
        <w:adjustRightInd w:val="0"/>
        <w:spacing w:line="360" w:lineRule="exact"/>
        <w:ind w:left="1418" w:right="94" w:hanging="1300"/>
        <w:rPr>
          <w:rFonts w:eastAsia="標楷體"/>
          <w:kern w:val="0"/>
          <w:sz w:val="26"/>
          <w:szCs w:val="26"/>
        </w:rPr>
      </w:pPr>
      <w:r w:rsidRPr="00114D0D">
        <w:rPr>
          <w:rFonts w:eastAsia="標楷體" w:hAnsi="標楷體" w:hint="eastAsia"/>
          <w:kern w:val="0"/>
          <w:sz w:val="26"/>
          <w:szCs w:val="26"/>
        </w:rPr>
        <w:t>第十四條</w:t>
      </w:r>
      <w:r w:rsidRPr="00114D0D">
        <w:rPr>
          <w:rFonts w:eastAsia="標楷體"/>
          <w:kern w:val="0"/>
          <w:sz w:val="26"/>
          <w:szCs w:val="26"/>
        </w:rPr>
        <w:tab/>
      </w:r>
      <w:r w:rsidRPr="00114D0D">
        <w:rPr>
          <w:rFonts w:eastAsia="標楷體" w:hAnsi="標楷體" w:hint="eastAsia"/>
          <w:kern w:val="0"/>
          <w:sz w:val="26"/>
          <w:szCs w:val="26"/>
        </w:rPr>
        <w:t>本辦法經各組教師評審委員</w:t>
      </w:r>
      <w:r w:rsidRPr="00114D0D">
        <w:rPr>
          <w:rFonts w:eastAsia="標楷體" w:hAnsi="標楷體" w:hint="eastAsia"/>
          <w:spacing w:val="-8"/>
          <w:kern w:val="0"/>
          <w:sz w:val="26"/>
          <w:szCs w:val="26"/>
        </w:rPr>
        <w:t>會</w:t>
      </w:r>
      <w:r w:rsidRPr="00114D0D">
        <w:rPr>
          <w:rFonts w:eastAsia="標楷體" w:hAnsi="標楷體" w:hint="eastAsia"/>
          <w:spacing w:val="-9"/>
          <w:kern w:val="0"/>
          <w:sz w:val="26"/>
          <w:szCs w:val="26"/>
        </w:rPr>
        <w:t>、</w:t>
      </w:r>
      <w:r w:rsidRPr="00114D0D">
        <w:rPr>
          <w:rFonts w:eastAsia="標楷體" w:hAnsi="標楷體" w:hint="eastAsia"/>
          <w:kern w:val="0"/>
          <w:sz w:val="26"/>
          <w:szCs w:val="26"/>
        </w:rPr>
        <w:t>各組組務會議審議通</w:t>
      </w:r>
      <w:r w:rsidRPr="00114D0D">
        <w:rPr>
          <w:rFonts w:eastAsia="標楷體" w:hAnsi="標楷體" w:hint="eastAsia"/>
          <w:spacing w:val="-7"/>
          <w:kern w:val="0"/>
          <w:sz w:val="26"/>
          <w:szCs w:val="26"/>
        </w:rPr>
        <w:t>過</w:t>
      </w:r>
      <w:r w:rsidRPr="00114D0D">
        <w:rPr>
          <w:rFonts w:eastAsia="標楷體" w:hAnsi="標楷體" w:hint="eastAsia"/>
          <w:spacing w:val="-9"/>
          <w:kern w:val="0"/>
          <w:sz w:val="26"/>
          <w:szCs w:val="26"/>
        </w:rPr>
        <w:t>，</w:t>
      </w:r>
      <w:r w:rsidRPr="00114D0D">
        <w:rPr>
          <w:rFonts w:eastAsia="標楷體" w:hAnsi="標楷體" w:hint="eastAsia"/>
          <w:kern w:val="0"/>
          <w:sz w:val="26"/>
          <w:szCs w:val="26"/>
        </w:rPr>
        <w:t>送中心教師</w:t>
      </w:r>
      <w:r w:rsidRPr="00114D0D">
        <w:rPr>
          <w:rFonts w:eastAsia="標楷體"/>
          <w:kern w:val="0"/>
          <w:sz w:val="26"/>
          <w:szCs w:val="26"/>
        </w:rPr>
        <w:t xml:space="preserve"> </w:t>
      </w:r>
      <w:r w:rsidRPr="00114D0D">
        <w:rPr>
          <w:rFonts w:eastAsia="標楷體" w:hAnsi="標楷體" w:hint="eastAsia"/>
          <w:kern w:val="0"/>
          <w:sz w:val="26"/>
          <w:szCs w:val="26"/>
        </w:rPr>
        <w:t>評審委員會核備後實施，修正時亦同。</w:t>
      </w:r>
    </w:p>
    <w:sectPr w:rsidR="001322CE" w:rsidRPr="00114D0D">
      <w:footerReference w:type="even" r:id="rId7"/>
      <w:footerReference w:type="default" r:id="rId8"/>
      <w:pgSz w:w="11920" w:h="16840"/>
      <w:pgMar w:top="1400" w:right="1240" w:bottom="900" w:left="1300" w:header="0" w:footer="714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8E" w:rsidRDefault="00996B8E">
      <w:r>
        <w:separator/>
      </w:r>
    </w:p>
  </w:endnote>
  <w:endnote w:type="continuationSeparator" w:id="0">
    <w:p w:rsidR="00996B8E" w:rsidRDefault="009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1" w:rsidRDefault="00B30DF1" w:rsidP="009113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DF1" w:rsidRDefault="00B30D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1" w:rsidRDefault="00B30DF1" w:rsidP="009113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FF0">
      <w:rPr>
        <w:rStyle w:val="a7"/>
        <w:noProof/>
      </w:rPr>
      <w:t>1</w:t>
    </w:r>
    <w:r>
      <w:rPr>
        <w:rStyle w:val="a7"/>
      </w:rPr>
      <w:fldChar w:fldCharType="end"/>
    </w:r>
  </w:p>
  <w:p w:rsidR="001322CE" w:rsidRDefault="001322CE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8E" w:rsidRDefault="00996B8E">
      <w:r>
        <w:separator/>
      </w:r>
    </w:p>
  </w:footnote>
  <w:footnote w:type="continuationSeparator" w:id="0">
    <w:p w:rsidR="00996B8E" w:rsidRDefault="009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788"/>
    <w:multiLevelType w:val="hybridMultilevel"/>
    <w:tmpl w:val="A9CEF1E2"/>
    <w:lvl w:ilvl="0" w:tplc="33106024">
      <w:start w:val="5"/>
      <w:numFmt w:val="taiwaneseCountingThousand"/>
      <w:lvlText w:val="第%1條"/>
      <w:lvlJc w:val="left"/>
      <w:pPr>
        <w:tabs>
          <w:tab w:val="num" w:pos="1138"/>
        </w:tabs>
        <w:ind w:left="1138" w:hanging="10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D"/>
    <w:rsid w:val="000174D3"/>
    <w:rsid w:val="00023D0C"/>
    <w:rsid w:val="000458AE"/>
    <w:rsid w:val="0009547C"/>
    <w:rsid w:val="00114D0D"/>
    <w:rsid w:val="001322CE"/>
    <w:rsid w:val="001D1462"/>
    <w:rsid w:val="001D7E38"/>
    <w:rsid w:val="00204EF6"/>
    <w:rsid w:val="002578AD"/>
    <w:rsid w:val="00271E1E"/>
    <w:rsid w:val="002A0643"/>
    <w:rsid w:val="002E4AA2"/>
    <w:rsid w:val="00320A50"/>
    <w:rsid w:val="003409DF"/>
    <w:rsid w:val="00392CD7"/>
    <w:rsid w:val="004055A7"/>
    <w:rsid w:val="00485612"/>
    <w:rsid w:val="00486390"/>
    <w:rsid w:val="00512BED"/>
    <w:rsid w:val="005445EF"/>
    <w:rsid w:val="00544DDE"/>
    <w:rsid w:val="005974AA"/>
    <w:rsid w:val="005A01E6"/>
    <w:rsid w:val="005A0456"/>
    <w:rsid w:val="0060282F"/>
    <w:rsid w:val="00656367"/>
    <w:rsid w:val="00661A51"/>
    <w:rsid w:val="006A47D7"/>
    <w:rsid w:val="00755FAE"/>
    <w:rsid w:val="007E6069"/>
    <w:rsid w:val="00813570"/>
    <w:rsid w:val="00836780"/>
    <w:rsid w:val="00864FF0"/>
    <w:rsid w:val="008731DF"/>
    <w:rsid w:val="0087627B"/>
    <w:rsid w:val="008970B5"/>
    <w:rsid w:val="00907BBD"/>
    <w:rsid w:val="009113F2"/>
    <w:rsid w:val="00925CBB"/>
    <w:rsid w:val="00943A11"/>
    <w:rsid w:val="00996B8E"/>
    <w:rsid w:val="009A7CBC"/>
    <w:rsid w:val="009C2F24"/>
    <w:rsid w:val="009F1759"/>
    <w:rsid w:val="00A21193"/>
    <w:rsid w:val="00A57A3E"/>
    <w:rsid w:val="00AE0B47"/>
    <w:rsid w:val="00B06C3F"/>
    <w:rsid w:val="00B30DF1"/>
    <w:rsid w:val="00B37683"/>
    <w:rsid w:val="00BF1B03"/>
    <w:rsid w:val="00C175C0"/>
    <w:rsid w:val="00CB50F4"/>
    <w:rsid w:val="00CF7363"/>
    <w:rsid w:val="00D633FD"/>
    <w:rsid w:val="00D816B4"/>
    <w:rsid w:val="00DC28C9"/>
    <w:rsid w:val="00DD0FB3"/>
    <w:rsid w:val="00E22334"/>
    <w:rsid w:val="00E403C6"/>
    <w:rsid w:val="00EB2249"/>
    <w:rsid w:val="00EC5494"/>
    <w:rsid w:val="00EE2D7D"/>
    <w:rsid w:val="00EF4E12"/>
    <w:rsid w:val="00F03401"/>
    <w:rsid w:val="00F17478"/>
    <w:rsid w:val="00F22961"/>
    <w:rsid w:val="00FE70F5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E3E733C2-10A8-4C9D-9915-D58DFF1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3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rsid w:val="00B30DF1"/>
    <w:rPr>
      <w:rFonts w:cs="Times New Roman"/>
    </w:rPr>
  </w:style>
  <w:style w:type="paragraph" w:styleId="a8">
    <w:name w:val="Balloon Text"/>
    <w:basedOn w:val="a"/>
    <w:link w:val="a9"/>
    <w:uiPriority w:val="99"/>
    <w:rsid w:val="009F17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F175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國立中山大學通識教育中心人文與社會教育組</dc:title>
  <dc:subject/>
  <dc:creator>USER</dc:creator>
  <cp:keywords/>
  <dc:description/>
  <cp:lastModifiedBy>user</cp:lastModifiedBy>
  <cp:revision>2</cp:revision>
  <cp:lastPrinted>2015-04-23T04:12:00Z</cp:lastPrinted>
  <dcterms:created xsi:type="dcterms:W3CDTF">2018-11-15T02:20:00Z</dcterms:created>
  <dcterms:modified xsi:type="dcterms:W3CDTF">2018-11-15T02:20:00Z</dcterms:modified>
</cp:coreProperties>
</file>